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20" w:line="240" w:lineRule="auto"/>
        <w:ind w:left="720" w:right="180" w:firstLine="0"/>
        <w:jc w:val="center"/>
        <w:rPr>
          <w:sz w:val="20"/>
          <w:szCs w:val="20"/>
        </w:rPr>
      </w:pPr>
      <w:r w:rsidDel="00000000" w:rsidR="00000000" w:rsidRPr="00000000">
        <w:rPr>
          <w:b w:val="1"/>
          <w:i w:val="1"/>
          <w:sz w:val="36"/>
          <w:szCs w:val="36"/>
          <w:u w:val="single"/>
          <w:rtl w:val="0"/>
        </w:rPr>
        <w:t xml:space="preserve">1.6.2  - The Ghadar Movement: </w:t>
        <w:br w:type="textWrapping"/>
        <w:t xml:space="preserve">Fighting Colonialism at Home and Abroad</w:t>
      </w:r>
      <w:r w:rsidDel="00000000" w:rsidR="00000000" w:rsidRPr="00000000">
        <w:rPr>
          <w:b w:val="1"/>
          <w:i w:val="1"/>
          <w:sz w:val="40"/>
          <w:szCs w:val="40"/>
          <w:u w:val="single"/>
          <w:rtl w:val="0"/>
        </w:rPr>
        <w:br w:type="textWrapping"/>
      </w:r>
      <w:r w:rsidDel="00000000" w:rsidR="00000000" w:rsidRPr="00000000">
        <w:rPr>
          <w:rtl w:val="0"/>
        </w:rPr>
      </w:r>
    </w:p>
    <w:p w:rsidR="00000000" w:rsidDel="00000000" w:rsidP="00000000" w:rsidRDefault="00000000" w:rsidRPr="00000000" w14:paraId="00000002">
      <w:pPr>
        <w:spacing w:after="120" w:line="240" w:lineRule="auto"/>
        <w:ind w:left="1440" w:right="900" w:firstLine="0"/>
        <w:jc w:val="center"/>
        <w:rPr>
          <w:b w:val="1"/>
          <w:i w:val="1"/>
          <w:sz w:val="40"/>
          <w:szCs w:val="40"/>
          <w:u w:val="single"/>
        </w:rPr>
      </w:pPr>
      <w:r w:rsidDel="00000000" w:rsidR="00000000" w:rsidRPr="00000000">
        <w:rPr>
          <w:rFonts w:ascii="Arial" w:cs="Arial" w:eastAsia="Arial" w:hAnsi="Arial"/>
          <w:sz w:val="20"/>
          <w:szCs w:val="20"/>
          <w:rtl w:val="0"/>
        </w:rPr>
        <w:t xml:space="preserve">This content was created using source materials from the South Asian American Digital Archive (SAADA). All lesson plan content is owned by The Asian American Education Project (AAEdu). As such, users agree to attribute all work to The Asian American Education Project and South Asian American Digital Archive.</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4">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5">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6">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7">
            <w:pPr>
              <w:spacing w:after="120" w:before="120" w:line="240" w:lineRule="auto"/>
              <w:rPr/>
            </w:pPr>
            <w:r w:rsidDel="00000000" w:rsidR="00000000" w:rsidRPr="00000000">
              <w:rPr>
                <w:rtl w:val="0"/>
              </w:rPr>
              <w:t xml:space="preserve">The ability to mass produce publications has allowed for messages to spread beyond an individual’s local area. The Ghadar Party, established in 1913 in San Francisco, California, was born out of a need to advocate for a free India. The South Asian diaspora was brought together to fight against the injustices rooted in British rule and colonial beliefs and practices. One avenue of advocacy the Ghadar Party utilized was a newspaper titled </w:t>
            </w:r>
            <w:r w:rsidDel="00000000" w:rsidR="00000000" w:rsidRPr="00000000">
              <w:rPr>
                <w:i w:val="1"/>
                <w:rtl w:val="0"/>
              </w:rPr>
              <w:t xml:space="preserve">The Hindustan Ghadar</w:t>
            </w:r>
            <w:r w:rsidDel="00000000" w:rsidR="00000000" w:rsidRPr="00000000">
              <w:rPr>
                <w:rtl w:val="0"/>
              </w:rPr>
              <w:t xml:space="preserve">. One of the goals of </w:t>
            </w:r>
            <w:r w:rsidDel="00000000" w:rsidR="00000000" w:rsidRPr="00000000">
              <w:rPr>
                <w:i w:val="1"/>
                <w:rtl w:val="0"/>
              </w:rPr>
              <w:t xml:space="preserve">Ghadar</w:t>
            </w:r>
            <w:r w:rsidDel="00000000" w:rsidR="00000000" w:rsidRPr="00000000">
              <w:rPr>
                <w:rtl w:val="0"/>
              </w:rPr>
              <w:t xml:space="preserve"> was to have readers distribute copies of the newspaper to individuals within the Indian diaspora and those who continued to live in India. This lesson will cover the importance of publications in finding the voice of and building support for movements.</w:t>
            </w:r>
          </w:p>
        </w:tc>
      </w:tr>
      <w:tr>
        <w:trPr>
          <w:cantSplit w:val="0"/>
          <w:tblHeader w:val="0"/>
        </w:trPr>
        <w:tc>
          <w:tcPr>
            <w:shd w:fill="auto" w:val="clear"/>
          </w:tcPr>
          <w:p w:rsidR="00000000" w:rsidDel="00000000" w:rsidP="00000000" w:rsidRDefault="00000000" w:rsidRPr="00000000" w14:paraId="00000008">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w:t>
            </w:r>
          </w:p>
          <w:p w:rsidR="00000000" w:rsidDel="00000000" w:rsidP="00000000" w:rsidRDefault="00000000" w:rsidRPr="00000000" w14:paraId="0000000A">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rPr>
            </w:pPr>
            <w:r w:rsidDel="00000000" w:rsidR="00000000" w:rsidRPr="00000000">
              <w:rPr>
                <w:rtl w:val="0"/>
              </w:rPr>
              <w:t xml:space="preserve">Utilize observing and questioning skills in order to better understand the motives and impact of the Ghadar Party</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rPr>
            </w:pPr>
            <w:r w:rsidDel="00000000" w:rsidR="00000000" w:rsidRPr="00000000">
              <w:rPr>
                <w:rtl w:val="0"/>
              </w:rPr>
              <w:t xml:space="preserve">Gather strategies and inspiration from </w:t>
            </w:r>
            <w:r w:rsidDel="00000000" w:rsidR="00000000" w:rsidRPr="00000000">
              <w:rPr>
                <w:i w:val="1"/>
                <w:rtl w:val="0"/>
              </w:rPr>
              <w:t xml:space="preserve">Ghadar</w:t>
            </w:r>
            <w:r w:rsidDel="00000000" w:rsidR="00000000" w:rsidRPr="00000000">
              <w:rPr>
                <w:rtl w:val="0"/>
              </w:rPr>
              <w:t xml:space="preserve"> and other publications as a message sharing tool.</w:t>
            </w:r>
            <w:r w:rsidDel="00000000" w:rsidR="00000000" w:rsidRPr="00000000">
              <w:rPr>
                <w:rtl w:val="0"/>
              </w:rPr>
            </w:r>
          </w:p>
        </w:tc>
      </w:tr>
    </w:tbl>
    <w:p w:rsidR="00000000" w:rsidDel="00000000" w:rsidP="00000000" w:rsidRDefault="00000000" w:rsidRPr="00000000" w14:paraId="0000000C">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0D">
      <w:pPr>
        <w:widowControl w:val="0"/>
        <w:spacing w:after="0" w:lineRule="auto"/>
        <w:ind w:left="720" w:right="-360" w:firstLine="0"/>
        <w:rPr>
          <w:color w:val="ff0000"/>
        </w:rPr>
      </w:pPr>
      <w:r w:rsidDel="00000000" w:rsidR="00000000" w:rsidRPr="00000000">
        <w:rPr>
          <w:b w:val="1"/>
          <w:i w:val="1"/>
          <w:sz w:val="32"/>
          <w:szCs w:val="32"/>
          <w:u w:val="single"/>
          <w:rtl w:val="0"/>
        </w:rPr>
        <w:t xml:space="preserve">The Ghadar Movement: Fighting Colonialism at Home and Abroad Essay </w:t>
      </w:r>
      <w:r w:rsidDel="00000000" w:rsidR="00000000" w:rsidRPr="00000000">
        <w:rPr>
          <w:rtl w:val="0"/>
        </w:rPr>
      </w:r>
    </w:p>
    <w:p w:rsidR="00000000" w:rsidDel="00000000" w:rsidP="00000000" w:rsidRDefault="00000000" w:rsidRPr="00000000" w14:paraId="0000000E">
      <w:pPr>
        <w:widowControl w:val="0"/>
        <w:spacing w:after="0" w:lineRule="auto"/>
        <w:ind w:left="720" w:right="-360" w:firstLine="0"/>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Excerpt from </w:t>
      </w:r>
      <w:r w:rsidDel="00000000" w:rsidR="00000000" w:rsidRPr="00000000">
        <w:rPr>
          <w:i w:val="1"/>
          <w:rtl w:val="0"/>
        </w:rPr>
        <w:t xml:space="preserve">Our Stories: An Introduction to South Asian America</w:t>
      </w: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“The Ghadar Party” by Seema Soh</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 SAADA</w:t>
      </w:r>
    </w:p>
    <w:p w:rsidR="00000000" w:rsidDel="00000000" w:rsidP="00000000" w:rsidRDefault="00000000" w:rsidRPr="00000000" w14:paraId="00000012">
      <w:pPr>
        <w:spacing w:after="240" w:before="240" w:line="240" w:lineRule="auto"/>
        <w:ind w:left="720" w:firstLine="0"/>
        <w:rPr/>
      </w:pPr>
      <w:r w:rsidDel="00000000" w:rsidR="00000000" w:rsidRPr="00000000">
        <w:rPr>
          <w:rtl w:val="0"/>
        </w:rPr>
        <w:t xml:space="preserve">In November 1913, a group of Indian </w:t>
      </w:r>
      <w:r w:rsidDel="00000000" w:rsidR="00000000" w:rsidRPr="00000000">
        <w:rPr>
          <w:b w:val="1"/>
          <w:rtl w:val="0"/>
        </w:rPr>
        <w:t xml:space="preserve">revolutionaries</w:t>
      </w:r>
      <w:r w:rsidDel="00000000" w:rsidR="00000000" w:rsidRPr="00000000">
        <w:rPr>
          <w:rtl w:val="0"/>
        </w:rPr>
        <w:t xml:space="preserve"> gathered at their newly established headquarters on a San Francisco hilltop to raise a red, yellow, and green flag that represented freedom, brotherhood, and equality—the values of the free India they envisioned. These men were members of the </w:t>
      </w:r>
      <w:r w:rsidDel="00000000" w:rsidR="00000000" w:rsidRPr="00000000">
        <w:rPr>
          <w:b w:val="1"/>
          <w:rtl w:val="0"/>
        </w:rPr>
        <w:t xml:space="preserve">Ghadar</w:t>
      </w:r>
      <w:r w:rsidDel="00000000" w:rsidR="00000000" w:rsidRPr="00000000">
        <w:rPr>
          <w:rtl w:val="0"/>
        </w:rPr>
        <w:t xml:space="preserve"> Party, a group of Indians who sought to overthrow the British </w:t>
      </w:r>
      <w:r w:rsidDel="00000000" w:rsidR="00000000" w:rsidRPr="00000000">
        <w:rPr>
          <w:b w:val="1"/>
          <w:rtl w:val="0"/>
        </w:rPr>
        <w:t xml:space="preserve">Empire</w:t>
      </w:r>
      <w:r w:rsidDel="00000000" w:rsidR="00000000" w:rsidRPr="00000000">
        <w:rPr>
          <w:rtl w:val="0"/>
        </w:rPr>
        <w:t xml:space="preserve"> through armed revolution. On November 1, the party announced its emergence to the world by launching its first newspaper, </w:t>
      </w:r>
      <w:r w:rsidDel="00000000" w:rsidR="00000000" w:rsidRPr="00000000">
        <w:rPr>
          <w:i w:val="1"/>
          <w:rtl w:val="0"/>
        </w:rPr>
        <w:t xml:space="preserve">Ghadar</w:t>
      </w:r>
      <w:r w:rsidDel="00000000" w:rsidR="00000000" w:rsidRPr="00000000">
        <w:rPr>
          <w:rtl w:val="0"/>
        </w:rPr>
        <w:t xml:space="preserve">. In its inaugural issue, the paper boldly declared that “today there begins in foreign lands, but in our country’s language, a war against the English </w:t>
      </w:r>
      <w:r w:rsidDel="00000000" w:rsidR="00000000" w:rsidRPr="00000000">
        <w:rPr>
          <w:b w:val="1"/>
          <w:rtl w:val="0"/>
        </w:rPr>
        <w:t xml:space="preserve">Raj</w:t>
      </w:r>
      <w:r w:rsidDel="00000000" w:rsidR="00000000" w:rsidRPr="00000000">
        <w:rPr>
          <w:rtl w:val="0"/>
        </w:rPr>
        <w:t xml:space="preserve"> . . . What is our name? Ghadar. What is our work? Ghadar. Our name and our work are identical.”</w:t>
      </w:r>
    </w:p>
    <w:p w:rsidR="00000000" w:rsidDel="00000000" w:rsidP="00000000" w:rsidRDefault="00000000" w:rsidRPr="00000000" w14:paraId="00000013">
      <w:pPr>
        <w:spacing w:after="240" w:before="240" w:line="240" w:lineRule="auto"/>
        <w:ind w:left="720" w:firstLine="0"/>
        <w:rPr/>
      </w:pPr>
      <w:r w:rsidDel="00000000" w:rsidR="00000000" w:rsidRPr="00000000">
        <w:rPr>
          <w:rtl w:val="0"/>
        </w:rPr>
        <w:t xml:space="preserve">In less than a year, the party claimed to have thousands of members and dozens of branches across the world, including in Vancouver, Portland, Astoria, St. John, Sacramento, Stockton, Panama, Manila, Hong Kong, and Shanghai. Additionally, the party began circulating twenty-five hundred copies of </w:t>
      </w:r>
      <w:r w:rsidDel="00000000" w:rsidR="00000000" w:rsidRPr="00000000">
        <w:rPr>
          <w:i w:val="1"/>
          <w:rtl w:val="0"/>
        </w:rPr>
        <w:t xml:space="preserve">Ghadar</w:t>
      </w:r>
      <w:r w:rsidDel="00000000" w:rsidR="00000000" w:rsidRPr="00000000">
        <w:rPr>
          <w:rtl w:val="0"/>
        </w:rPr>
        <w:t xml:space="preserve"> in </w:t>
      </w:r>
      <w:r w:rsidDel="00000000" w:rsidR="00000000" w:rsidRPr="00000000">
        <w:rPr>
          <w:b w:val="1"/>
          <w:rtl w:val="0"/>
        </w:rPr>
        <w:t xml:space="preserve">Gurumukhi</w:t>
      </w:r>
      <w:r w:rsidDel="00000000" w:rsidR="00000000" w:rsidRPr="00000000">
        <w:rPr>
          <w:rtl w:val="0"/>
        </w:rPr>
        <w:t xml:space="preserve"> and twenty-two hundred in </w:t>
      </w:r>
      <w:r w:rsidDel="00000000" w:rsidR="00000000" w:rsidRPr="00000000">
        <w:rPr>
          <w:b w:val="1"/>
          <w:rtl w:val="0"/>
        </w:rPr>
        <w:t xml:space="preserve">Urdu</w:t>
      </w:r>
      <w:r w:rsidDel="00000000" w:rsidR="00000000" w:rsidRPr="00000000">
        <w:rPr>
          <w:rtl w:val="0"/>
        </w:rPr>
        <w:t xml:space="preserve"> each week. Within six months, the paper had reached India, China, Japan, Manila, Sumatra, Fiji, Java, Singapore, Egypt, Paris, South Africa, British East Africa, and Panama.</w:t>
      </w:r>
    </w:p>
    <w:p w:rsidR="00000000" w:rsidDel="00000000" w:rsidP="00000000" w:rsidRDefault="00000000" w:rsidRPr="00000000" w14:paraId="00000014">
      <w:pPr>
        <w:spacing w:after="240" w:before="240" w:line="240" w:lineRule="auto"/>
        <w:ind w:left="720" w:firstLine="0"/>
        <w:rPr/>
      </w:pPr>
      <w:r w:rsidDel="00000000" w:rsidR="00000000" w:rsidRPr="00000000">
        <w:rPr>
          <w:rtl w:val="0"/>
        </w:rPr>
        <w:t xml:space="preserve">The Ghadar Party was a coalition of </w:t>
      </w:r>
      <w:r w:rsidDel="00000000" w:rsidR="00000000" w:rsidRPr="00000000">
        <w:rPr>
          <w:b w:val="1"/>
          <w:rtl w:val="0"/>
        </w:rPr>
        <w:t xml:space="preserve">Punjabi</w:t>
      </w:r>
      <w:r w:rsidDel="00000000" w:rsidR="00000000" w:rsidRPr="00000000">
        <w:rPr>
          <w:rtl w:val="0"/>
        </w:rPr>
        <w:t xml:space="preserve"> migrant workers and </w:t>
      </w:r>
      <w:r w:rsidDel="00000000" w:rsidR="00000000" w:rsidRPr="00000000">
        <w:rPr>
          <w:b w:val="1"/>
          <w:rtl w:val="0"/>
        </w:rPr>
        <w:t xml:space="preserve">Bengali</w:t>
      </w:r>
      <w:r w:rsidDel="00000000" w:rsidR="00000000" w:rsidRPr="00000000">
        <w:rPr>
          <w:rtl w:val="0"/>
        </w:rPr>
        <w:t xml:space="preserve"> and Punjabi intellectuals and students that emphasized </w:t>
      </w:r>
      <w:r w:rsidDel="00000000" w:rsidR="00000000" w:rsidRPr="00000000">
        <w:rPr>
          <w:b w:val="1"/>
          <w:rtl w:val="0"/>
        </w:rPr>
        <w:t xml:space="preserve">secularism</w:t>
      </w:r>
      <w:r w:rsidDel="00000000" w:rsidR="00000000" w:rsidRPr="00000000">
        <w:rPr>
          <w:rtl w:val="0"/>
        </w:rPr>
        <w:t xml:space="preserve"> and unity despite linguistic, religious, and regional differences. Though its core leadership was </w:t>
      </w:r>
      <w:r w:rsidDel="00000000" w:rsidR="00000000" w:rsidRPr="00000000">
        <w:rPr>
          <w:b w:val="1"/>
          <w:rtl w:val="0"/>
        </w:rPr>
        <w:t xml:space="preserve">Hindu</w:t>
      </w:r>
      <w:r w:rsidDel="00000000" w:rsidR="00000000" w:rsidRPr="00000000">
        <w:rPr>
          <w:rtl w:val="0"/>
        </w:rPr>
        <w:t xml:space="preserve">, </w:t>
      </w:r>
      <w:r w:rsidDel="00000000" w:rsidR="00000000" w:rsidRPr="00000000">
        <w:rPr>
          <w:b w:val="1"/>
          <w:rtl w:val="0"/>
        </w:rPr>
        <w:t xml:space="preserve">Sikh</w:t>
      </w:r>
      <w:r w:rsidDel="00000000" w:rsidR="00000000" w:rsidRPr="00000000">
        <w:rPr>
          <w:rtl w:val="0"/>
        </w:rPr>
        <w:t xml:space="preserve">, and </w:t>
      </w:r>
      <w:r w:rsidDel="00000000" w:rsidR="00000000" w:rsidRPr="00000000">
        <w:rPr>
          <w:b w:val="1"/>
          <w:rtl w:val="0"/>
        </w:rPr>
        <w:t xml:space="preserve">Muslim</w:t>
      </w:r>
      <w:r w:rsidDel="00000000" w:rsidR="00000000" w:rsidRPr="00000000">
        <w:rPr>
          <w:rtl w:val="0"/>
        </w:rPr>
        <w:t xml:space="preserve">, nearly 90 percent of its membership was Punjabi Sikh men, almost half of whom were veterans of the British Indian Army and whose loyalty and service to the empire was presumed by British officials. What united these seemingly disparate groups was their common belief that they had been pushed out of India because of </w:t>
      </w:r>
      <w:r w:rsidDel="00000000" w:rsidR="00000000" w:rsidRPr="00000000">
        <w:rPr>
          <w:b w:val="1"/>
          <w:rtl w:val="0"/>
        </w:rPr>
        <w:t xml:space="preserve">colonialism</w:t>
      </w:r>
      <w:r w:rsidDel="00000000" w:rsidR="00000000" w:rsidRPr="00000000">
        <w:rPr>
          <w:rtl w:val="0"/>
        </w:rPr>
        <w:t xml:space="preserve"> and now experienced a shared sense of humiliation as degraded colonial subjects across the world. Racial discrimination and violence in North America produced an anti-colonial consciousness among them, and the party’s goal of an independent India was inseparable from attaining racial equality abroad.</w:t>
      </w:r>
    </w:p>
    <w:p w:rsidR="00000000" w:rsidDel="00000000" w:rsidP="00000000" w:rsidRDefault="00000000" w:rsidRPr="00000000" w14:paraId="00000015">
      <w:pPr>
        <w:spacing w:after="240" w:before="240" w:line="240" w:lineRule="auto"/>
        <w:ind w:left="720" w:firstLine="0"/>
        <w:rPr/>
      </w:pPr>
      <w:r w:rsidDel="00000000" w:rsidR="00000000" w:rsidRPr="00000000">
        <w:rPr>
          <w:i w:val="1"/>
          <w:rtl w:val="0"/>
        </w:rPr>
        <w:t xml:space="preserve">Ghadar</w:t>
      </w:r>
      <w:r w:rsidDel="00000000" w:rsidR="00000000" w:rsidRPr="00000000">
        <w:rPr>
          <w:rtl w:val="0"/>
        </w:rPr>
        <w:t xml:space="preserve"> exhorted readers that it was their patriotic duty to circulate copies of the paper among as many Indians as possible. Indians across the </w:t>
      </w:r>
      <w:r w:rsidDel="00000000" w:rsidR="00000000" w:rsidRPr="00000000">
        <w:rPr>
          <w:b w:val="1"/>
          <w:rtl w:val="0"/>
        </w:rPr>
        <w:t xml:space="preserve">diaspora</w:t>
      </w:r>
      <w:r w:rsidDel="00000000" w:rsidR="00000000" w:rsidRPr="00000000">
        <w:rPr>
          <w:rtl w:val="0"/>
        </w:rPr>
        <w:t xml:space="preserve"> who received copies of the paper were asked to send them on to friends in India after reading them in order to help spread the party’s message. In spite of British efforts to prohibit the circulation of </w:t>
      </w:r>
      <w:r w:rsidDel="00000000" w:rsidR="00000000" w:rsidRPr="00000000">
        <w:rPr>
          <w:i w:val="1"/>
          <w:rtl w:val="0"/>
        </w:rPr>
        <w:t xml:space="preserve">Ghadar</w:t>
      </w:r>
      <w:r w:rsidDel="00000000" w:rsidR="00000000" w:rsidRPr="00000000">
        <w:rPr>
          <w:rtl w:val="0"/>
        </w:rPr>
        <w:t xml:space="preserve">, the paper continued to reach India from the Pacific coast of North America via Shanghai, Hong Kong, Nairobi, Johannesburg, Singapore, Manila, Bangkok, Tientsin, and Moji. When the first issue arrived in India on December 7, 1913, it was immediately banned, and officials in India began searching all luggage from the United States and East Asia and seizing any Ghadar Party publications. However, the contents of the paper still made their way into India. Once Indians became aware that authorities were on the lookout for the weekly periodical, they began hiding small cuttings and sending handwritten excerpts from the paper in private letters.</w:t>
      </w:r>
    </w:p>
    <w:p w:rsidR="00000000" w:rsidDel="00000000" w:rsidP="00000000" w:rsidRDefault="00000000" w:rsidRPr="00000000" w14:paraId="00000016">
      <w:pPr>
        <w:spacing w:after="240" w:before="240" w:line="240" w:lineRule="auto"/>
        <w:ind w:left="720" w:firstLine="0"/>
        <w:rPr/>
      </w:pPr>
      <w:r w:rsidDel="00000000" w:rsidR="00000000" w:rsidRPr="00000000">
        <w:rPr>
          <w:rtl w:val="0"/>
        </w:rPr>
        <w:t xml:space="preserve">At the outbreak of the First World War, the Ghadar Party launched into action, heeding the call of their leaders, who proclaimed that the need for British troops in Europe presented an opportune moment to organize</w:t>
      </w:r>
      <w:r w:rsidDel="00000000" w:rsidR="00000000" w:rsidRPr="00000000">
        <w:rPr>
          <w:b w:val="1"/>
          <w:rtl w:val="0"/>
        </w:rPr>
        <w:t xml:space="preserve"> uprisings</w:t>
      </w:r>
      <w:r w:rsidDel="00000000" w:rsidR="00000000" w:rsidRPr="00000000">
        <w:rPr>
          <w:rtl w:val="0"/>
        </w:rPr>
        <w:t xml:space="preserve"> in both India and British </w:t>
      </w:r>
      <w:r w:rsidDel="00000000" w:rsidR="00000000" w:rsidRPr="00000000">
        <w:rPr>
          <w:b w:val="1"/>
          <w:rtl w:val="0"/>
        </w:rPr>
        <w:t xml:space="preserve">imperial </w:t>
      </w:r>
      <w:r w:rsidDel="00000000" w:rsidR="00000000" w:rsidRPr="00000000">
        <w:rPr>
          <w:rtl w:val="0"/>
        </w:rPr>
        <w:t xml:space="preserve">outposts. Between 1914 and 1918, the party mobilized nearly eight thousand Indians from North and South America and East Asia to return to India to overthrow British rule. Anticipating their return, British officials arrested hundreds of </w:t>
      </w:r>
      <w:r w:rsidDel="00000000" w:rsidR="00000000" w:rsidRPr="00000000">
        <w:rPr>
          <w:b w:val="1"/>
          <w:rtl w:val="0"/>
        </w:rPr>
        <w:t xml:space="preserve">Ghadarites</w:t>
      </w:r>
      <w:r w:rsidDel="00000000" w:rsidR="00000000" w:rsidRPr="00000000">
        <w:rPr>
          <w:rtl w:val="0"/>
        </w:rPr>
        <w:t xml:space="preserve"> before they ever disembarked from the ships that carried them home, dealing a severe blow to the party’s plans. Those who were not detained quickly made contact with Indian revolutionaries across the country and fixed February 21, 1915, as the day that simultaneous uprisings would erupt across India. The uprisings would center on convincing Indian soldiers to strike against British officials first, thereby inspiring the masses to rise up and overthrow British rule. Ghadarites visited military </w:t>
      </w:r>
      <w:r w:rsidDel="00000000" w:rsidR="00000000" w:rsidRPr="00000000">
        <w:rPr>
          <w:b w:val="1"/>
          <w:rtl w:val="0"/>
        </w:rPr>
        <w:t xml:space="preserve">cantonments</w:t>
      </w:r>
      <w:r w:rsidDel="00000000" w:rsidR="00000000" w:rsidRPr="00000000">
        <w:rPr>
          <w:rtl w:val="0"/>
        </w:rPr>
        <w:t xml:space="preserve"> to recruit soldiers, arguing that Indian military service perpetuated the status of Indians as slaves to the</w:t>
      </w:r>
      <w:r w:rsidDel="00000000" w:rsidR="00000000" w:rsidRPr="00000000">
        <w:rPr>
          <w:b w:val="1"/>
          <w:rtl w:val="0"/>
        </w:rPr>
        <w:t xml:space="preserve"> </w:t>
      </w:r>
      <w:r w:rsidDel="00000000" w:rsidR="00000000" w:rsidRPr="00000000">
        <w:rPr>
          <w:rtl w:val="0"/>
        </w:rPr>
        <w:t xml:space="preserve">empire and as pawns used to slaughter the world’s colonized peoples and reinforce the brutality of British rule. Party members also gathered arms, produced flags, and collected materials for destroying railways and telegraph wires, looting treasuries and distributing arms and ammunitions. Their plans, however, never came to fruition, due to the workings of British </w:t>
      </w:r>
      <w:r w:rsidDel="00000000" w:rsidR="00000000" w:rsidRPr="00000000">
        <w:rPr>
          <w:b w:val="1"/>
          <w:rtl w:val="0"/>
        </w:rPr>
        <w:t xml:space="preserve">intelligence</w:t>
      </w:r>
      <w:r w:rsidDel="00000000" w:rsidR="00000000" w:rsidRPr="00000000">
        <w:rPr>
          <w:rtl w:val="0"/>
        </w:rPr>
        <w:t xml:space="preserve">.</w:t>
      </w:r>
    </w:p>
    <w:p w:rsidR="00000000" w:rsidDel="00000000" w:rsidP="00000000" w:rsidRDefault="00000000" w:rsidRPr="00000000" w14:paraId="00000017">
      <w:pPr>
        <w:spacing w:after="240" w:before="240" w:line="240" w:lineRule="auto"/>
        <w:ind w:left="720" w:firstLine="0"/>
        <w:rPr/>
      </w:pPr>
      <w:r w:rsidDel="00000000" w:rsidR="00000000" w:rsidRPr="00000000">
        <w:rPr>
          <w:rtl w:val="0"/>
        </w:rPr>
        <w:t xml:space="preserve">Although Ghadarites believed that their successful efforts in recruiting Indians in the United States would generate the same kind of enthusiasm in India, they discovered that India was not as ripe for revolution as they had hoped. Leaders of the Indian National Congress, priests of several important Sikh </w:t>
      </w:r>
      <w:r w:rsidDel="00000000" w:rsidR="00000000" w:rsidRPr="00000000">
        <w:rPr>
          <w:b w:val="1"/>
          <w:rtl w:val="0"/>
        </w:rPr>
        <w:t xml:space="preserve">gurdwaras</w:t>
      </w:r>
      <w:r w:rsidDel="00000000" w:rsidR="00000000" w:rsidRPr="00000000">
        <w:rPr>
          <w:rtl w:val="0"/>
        </w:rPr>
        <w:t xml:space="preserve">, and many nationalist leaders in India strongly denounced the party. While Ghadarites in North America successfully highlighted the interconnectedness of </w:t>
      </w:r>
      <w:r w:rsidDel="00000000" w:rsidR="00000000" w:rsidRPr="00000000">
        <w:rPr>
          <w:b w:val="1"/>
          <w:rtl w:val="0"/>
        </w:rPr>
        <w:t xml:space="preserve">colonialism</w:t>
      </w:r>
      <w:r w:rsidDel="00000000" w:rsidR="00000000" w:rsidRPr="00000000">
        <w:rPr>
          <w:rtl w:val="0"/>
        </w:rPr>
        <w:t xml:space="preserve">, racial subjugation, and economic exploitation to mobilize thousands along the Pacific coast, they were ultimately unable to convince their countrymen in India to join them. </w:t>
      </w:r>
    </w:p>
    <w:p w:rsidR="00000000" w:rsidDel="00000000" w:rsidP="00000000" w:rsidRDefault="00000000" w:rsidRPr="00000000" w14:paraId="00000018">
      <w:pPr>
        <w:spacing w:after="0" w:line="240" w:lineRule="auto"/>
        <w:ind w:left="720" w:right="-360" w:firstLine="0"/>
        <w:rPr/>
      </w:pPr>
      <w:r w:rsidDel="00000000" w:rsidR="00000000" w:rsidRPr="00000000">
        <w:br w:type="page"/>
      </w:r>
      <w:r w:rsidDel="00000000" w:rsidR="00000000" w:rsidRPr="00000000">
        <w:rPr>
          <w:rtl w:val="0"/>
        </w:rPr>
      </w:r>
    </w:p>
    <w:p w:rsidR="00000000" w:rsidDel="00000000" w:rsidP="00000000" w:rsidRDefault="00000000" w:rsidRPr="00000000" w14:paraId="00000019">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1A">
      <w:pPr>
        <w:spacing w:after="0" w:line="240" w:lineRule="auto"/>
        <w:ind w:left="720" w:right="-360" w:firstLine="0"/>
        <w:rPr>
          <w:color w:val="ff0000"/>
        </w:rPr>
      </w:pPr>
      <w:r w:rsidDel="00000000" w:rsidR="00000000" w:rsidRPr="00000000">
        <w:rPr>
          <w:b w:val="1"/>
          <w:i w:val="1"/>
          <w:sz w:val="32"/>
          <w:szCs w:val="32"/>
          <w:u w:val="single"/>
          <w:rtl w:val="0"/>
        </w:rPr>
        <w:t xml:space="preserve">Bibliography:</w:t>
      </w:r>
      <w:r w:rsidDel="00000000" w:rsidR="00000000" w:rsidRPr="00000000">
        <w:rPr>
          <w:b w:val="1"/>
          <w:i w:val="1"/>
          <w:u w:val="single"/>
          <w:rtl w:val="0"/>
        </w:rPr>
        <w:t xml:space="preserve"> </w:t>
      </w:r>
      <w:r w:rsidDel="00000000" w:rsidR="00000000" w:rsidRPr="00000000">
        <w:rPr>
          <w:b w:val="1"/>
          <w:i w:val="1"/>
          <w:rtl w:val="0"/>
        </w:rPr>
        <w:t xml:space="preserve"> </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1B">
      <w:pPr>
        <w:spacing w:after="0" w:line="240" w:lineRule="auto"/>
        <w:ind w:left="900" w:right="-360" w:hanging="180"/>
        <w:rPr/>
      </w:pPr>
      <w:r w:rsidDel="00000000" w:rsidR="00000000" w:rsidRPr="00000000">
        <w:rPr>
          <w:rtl w:val="0"/>
        </w:rPr>
        <w:t xml:space="preserve">Dayal, Har. (1911 April 28). </w:t>
      </w:r>
      <w:r w:rsidDel="00000000" w:rsidR="00000000" w:rsidRPr="00000000">
        <w:rPr>
          <w:i w:val="1"/>
          <w:rtl w:val="0"/>
        </w:rPr>
        <w:t xml:space="preserve">India in America.</w:t>
      </w:r>
      <w:r w:rsidDel="00000000" w:rsidR="00000000" w:rsidRPr="00000000">
        <w:rPr>
          <w:rtl w:val="0"/>
        </w:rPr>
        <w:t xml:space="preserve"> Gadar Party Collection. South Asian American Digital Archive. Retrieved from </w:t>
      </w:r>
      <w:hyperlink r:id="rId7">
        <w:r w:rsidDel="00000000" w:rsidR="00000000" w:rsidRPr="00000000">
          <w:rPr>
            <w:color w:val="1155cc"/>
            <w:u w:val="single"/>
            <w:rtl w:val="0"/>
          </w:rPr>
          <w:t xml:space="preserve">https://www.saada.org/item/20101216-153</w:t>
        </w:r>
      </w:hyperlink>
      <w:r w:rsidDel="00000000" w:rsidR="00000000" w:rsidRPr="00000000">
        <w:rPr>
          <w:rtl w:val="0"/>
        </w:rPr>
        <w:t xml:space="preserve">. </w:t>
      </w:r>
    </w:p>
    <w:p w:rsidR="00000000" w:rsidDel="00000000" w:rsidP="00000000" w:rsidRDefault="00000000" w:rsidRPr="00000000" w14:paraId="0000001C">
      <w:pPr>
        <w:spacing w:after="0" w:line="240" w:lineRule="auto"/>
        <w:ind w:left="900" w:right="-360" w:hanging="180"/>
        <w:rPr/>
      </w:pPr>
      <w:r w:rsidDel="00000000" w:rsidR="00000000" w:rsidRPr="00000000">
        <w:rPr>
          <w:rtl w:val="0"/>
        </w:rPr>
        <w:t xml:space="preserve">Randall. (1910 August 13). A new problem for Uncle Sam. [Cartoon] </w:t>
      </w:r>
      <w:r w:rsidDel="00000000" w:rsidR="00000000" w:rsidRPr="00000000">
        <w:rPr>
          <w:i w:val="1"/>
          <w:rtl w:val="0"/>
        </w:rPr>
        <w:t xml:space="preserve">San Francisco Call.</w:t>
      </w:r>
      <w:r w:rsidDel="00000000" w:rsidR="00000000" w:rsidRPr="00000000">
        <w:rPr>
          <w:rtl w:val="0"/>
        </w:rPr>
        <w:t xml:space="preserve"> Retrieved from California Digital Newspaper Collection, Center for Bibliographic Studies and Research, University of California, Riverside: </w:t>
      </w:r>
      <w:hyperlink r:id="rId8">
        <w:r w:rsidDel="00000000" w:rsidR="00000000" w:rsidRPr="00000000">
          <w:rPr>
            <w:color w:val="1155cc"/>
            <w:u w:val="single"/>
            <w:rtl w:val="0"/>
          </w:rPr>
          <w:t xml:space="preserve">https://artsandculture.google.com/asset/“a-new-problem-for-uncle-sam”/fAGCc8fhreQRSQ?hl=en</w:t>
        </w:r>
      </w:hyperlink>
      <w:r w:rsidDel="00000000" w:rsidR="00000000" w:rsidRPr="00000000">
        <w:rPr>
          <w:rtl w:val="0"/>
        </w:rPr>
        <w:t xml:space="preserve">. </w:t>
      </w:r>
    </w:p>
    <w:p w:rsidR="00000000" w:rsidDel="00000000" w:rsidP="00000000" w:rsidRDefault="00000000" w:rsidRPr="00000000" w14:paraId="0000001D">
      <w:pPr>
        <w:spacing w:after="0" w:line="240" w:lineRule="auto"/>
        <w:ind w:left="900" w:right="-360" w:hanging="180"/>
        <w:rPr/>
      </w:pPr>
      <w:r w:rsidDel="00000000" w:rsidR="00000000" w:rsidRPr="00000000">
        <w:rPr>
          <w:rtl w:val="0"/>
        </w:rPr>
        <w:t xml:space="preserve">Sohi, Seema (2021). The Ghadar Party. </w:t>
      </w:r>
      <w:r w:rsidDel="00000000" w:rsidR="00000000" w:rsidRPr="00000000">
        <w:rPr>
          <w:i w:val="1"/>
          <w:rtl w:val="0"/>
        </w:rPr>
        <w:t xml:space="preserve">Our Stories: An Introduction to South Asian Americ</w:t>
      </w:r>
      <w:r w:rsidDel="00000000" w:rsidR="00000000" w:rsidRPr="00000000">
        <w:rPr>
          <w:rtl w:val="0"/>
        </w:rPr>
        <w:t xml:space="preserve">a, South Asian American Digital Archive.  </w:t>
      </w:r>
    </w:p>
    <w:p w:rsidR="00000000" w:rsidDel="00000000" w:rsidP="00000000" w:rsidRDefault="00000000" w:rsidRPr="00000000" w14:paraId="0000001E">
      <w:pPr>
        <w:spacing w:after="0" w:line="240" w:lineRule="auto"/>
        <w:ind w:left="900" w:right="-360" w:hanging="180"/>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b w:val="1"/>
          <w:i w:val="1"/>
          <w:sz w:val="32"/>
          <w:szCs w:val="32"/>
          <w:u w:val="single"/>
          <w:rtl w:val="0"/>
        </w:rPr>
        <w:t xml:space="preserve">:  </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20">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Bengali:</w:t>
      </w:r>
      <w:r w:rsidDel="00000000" w:rsidR="00000000" w:rsidRPr="00000000">
        <w:rPr>
          <w:rtl w:val="0"/>
        </w:rPr>
        <w:t xml:space="preserve"> the modern Indo-Aryan language of Bengal, a region in eastern India</w:t>
      </w:r>
    </w:p>
    <w:p w:rsidR="00000000" w:rsidDel="00000000" w:rsidP="00000000" w:rsidRDefault="00000000" w:rsidRPr="00000000" w14:paraId="00000021">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Cantonment: </w:t>
      </w:r>
      <w:r w:rsidDel="00000000" w:rsidR="00000000" w:rsidRPr="00000000">
        <w:rPr>
          <w:rtl w:val="0"/>
        </w:rPr>
        <w:t xml:space="preserve">a military station </w:t>
      </w:r>
    </w:p>
    <w:p w:rsidR="00000000" w:rsidDel="00000000" w:rsidP="00000000" w:rsidRDefault="00000000" w:rsidRPr="00000000" w14:paraId="00000022">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Colonialism:</w:t>
      </w:r>
      <w:r w:rsidDel="00000000" w:rsidR="00000000" w:rsidRPr="00000000">
        <w:rPr>
          <w:rtl w:val="0"/>
        </w:rPr>
        <w:t xml:space="preserve"> the control of a people or land by a foreign nation </w:t>
      </w:r>
    </w:p>
    <w:p w:rsidR="00000000" w:rsidDel="00000000" w:rsidP="00000000" w:rsidRDefault="00000000" w:rsidRPr="00000000" w14:paraId="00000023">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Diaspora: </w:t>
      </w:r>
      <w:r w:rsidDel="00000000" w:rsidR="00000000" w:rsidRPr="00000000">
        <w:rPr>
          <w:rtl w:val="0"/>
        </w:rPr>
        <w:t xml:space="preserve">individuals who have moved away from their ancestral homeland</w:t>
      </w:r>
    </w:p>
    <w:p w:rsidR="00000000" w:rsidDel="00000000" w:rsidP="00000000" w:rsidRDefault="00000000" w:rsidRPr="00000000" w14:paraId="00000024">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Empire: </w:t>
      </w:r>
      <w:r w:rsidDel="00000000" w:rsidR="00000000" w:rsidRPr="00000000">
        <w:rPr>
          <w:rtl w:val="0"/>
        </w:rPr>
        <w:t xml:space="preserve">a political unit in which one nation has multiple territories under its authority</w:t>
      </w:r>
    </w:p>
    <w:p w:rsidR="00000000" w:rsidDel="00000000" w:rsidP="00000000" w:rsidRDefault="00000000" w:rsidRPr="00000000" w14:paraId="00000025">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Ghadar</w:t>
      </w:r>
      <w:r w:rsidDel="00000000" w:rsidR="00000000" w:rsidRPr="00000000">
        <w:rPr>
          <w:vertAlign w:val="superscript"/>
          <w:rtl w:val="0"/>
        </w:rPr>
        <w:t xml:space="preserve">3</w:t>
      </w:r>
      <w:r w:rsidDel="00000000" w:rsidR="00000000" w:rsidRPr="00000000">
        <w:rPr>
          <w:rtl w:val="0"/>
        </w:rPr>
        <w:t xml:space="preserve">: a Punjabi and Urdu word that translates to “mutiny,” the Ghadar Movement was a group of Indians who sought to overthrow the British Empire through armed revolution</w:t>
      </w:r>
    </w:p>
    <w:p w:rsidR="00000000" w:rsidDel="00000000" w:rsidP="00000000" w:rsidRDefault="00000000" w:rsidRPr="00000000" w14:paraId="00000026">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Ghadarites:</w:t>
      </w:r>
      <w:r w:rsidDel="00000000" w:rsidR="00000000" w:rsidRPr="00000000">
        <w:rPr>
          <w:rtl w:val="0"/>
        </w:rPr>
        <w:t xml:space="preserve"> active participants of the Ghadar Movement </w:t>
      </w:r>
    </w:p>
    <w:p w:rsidR="00000000" w:rsidDel="00000000" w:rsidP="00000000" w:rsidRDefault="00000000" w:rsidRPr="00000000" w14:paraId="00000027">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Gurdwara:</w:t>
      </w:r>
      <w:r w:rsidDel="00000000" w:rsidR="00000000" w:rsidRPr="00000000">
        <w:rPr>
          <w:rtl w:val="0"/>
        </w:rPr>
        <w:t xml:space="preserve"> a Sikh shrine or place of worship</w:t>
      </w:r>
    </w:p>
    <w:p w:rsidR="00000000" w:rsidDel="00000000" w:rsidP="00000000" w:rsidRDefault="00000000" w:rsidRPr="00000000" w14:paraId="00000028">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Gurumukhi (or Gurmukhi):</w:t>
      </w:r>
      <w:r w:rsidDel="00000000" w:rsidR="00000000" w:rsidRPr="00000000">
        <w:rPr>
          <w:rtl w:val="0"/>
        </w:rPr>
        <w:t xml:space="preserve"> the alphabet or script used in Punjabi </w:t>
      </w:r>
    </w:p>
    <w:p w:rsidR="00000000" w:rsidDel="00000000" w:rsidP="00000000" w:rsidRDefault="00000000" w:rsidRPr="00000000" w14:paraId="00000029">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Hindu</w:t>
      </w:r>
      <w:r w:rsidDel="00000000" w:rsidR="00000000" w:rsidRPr="00000000">
        <w:rPr>
          <w:vertAlign w:val="superscript"/>
          <w:rtl w:val="0"/>
        </w:rPr>
        <w:t xml:space="preserve">2</w:t>
      </w:r>
      <w:r w:rsidDel="00000000" w:rsidR="00000000" w:rsidRPr="00000000">
        <w:rPr>
          <w:rtl w:val="0"/>
        </w:rPr>
        <w:t xml:space="preserve">: the dominant religion of India that is widely considered the world's oldest religion, with traditions originating around 8,000 years ago, comprising approximately 79.8% of India’s population </w:t>
      </w:r>
    </w:p>
    <w:p w:rsidR="00000000" w:rsidDel="00000000" w:rsidP="00000000" w:rsidRDefault="00000000" w:rsidRPr="00000000" w14:paraId="0000002A">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Imperialism: </w:t>
      </w:r>
      <w:r w:rsidDel="00000000" w:rsidR="00000000" w:rsidRPr="00000000">
        <w:rPr>
          <w:rtl w:val="0"/>
        </w:rPr>
        <w:t xml:space="preserve">the extension of power of a nation by direct acquisition of land</w:t>
      </w:r>
    </w:p>
    <w:p w:rsidR="00000000" w:rsidDel="00000000" w:rsidP="00000000" w:rsidRDefault="00000000" w:rsidRPr="00000000" w14:paraId="0000002B">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Intelligence:</w:t>
      </w:r>
      <w:r w:rsidDel="00000000" w:rsidR="00000000" w:rsidRPr="00000000">
        <w:rPr>
          <w:rtl w:val="0"/>
        </w:rPr>
        <w:t xml:space="preserve"> information concerning an enemy or possible enemy</w:t>
      </w:r>
    </w:p>
    <w:p w:rsidR="00000000" w:rsidDel="00000000" w:rsidP="00000000" w:rsidRDefault="00000000" w:rsidRPr="00000000" w14:paraId="0000002C">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Muslim</w:t>
      </w:r>
      <w:r w:rsidDel="00000000" w:rsidR="00000000" w:rsidRPr="00000000">
        <w:rPr>
          <w:vertAlign w:val="superscript"/>
          <w:rtl w:val="0"/>
        </w:rPr>
        <w:t xml:space="preserve">2</w:t>
      </w:r>
      <w:r w:rsidDel="00000000" w:rsidR="00000000" w:rsidRPr="00000000">
        <w:rPr>
          <w:rtl w:val="0"/>
        </w:rPr>
        <w:t xml:space="preserve">: a religion that was founded by the prophet Muhammad in Mecca in the early 7th century CE, comprising approximately ​​14.2% of India’s population. </w:t>
      </w:r>
    </w:p>
    <w:p w:rsidR="00000000" w:rsidDel="00000000" w:rsidP="00000000" w:rsidRDefault="00000000" w:rsidRPr="00000000" w14:paraId="0000002D">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Punjabi:</w:t>
      </w:r>
      <w:r w:rsidDel="00000000" w:rsidR="00000000" w:rsidRPr="00000000">
        <w:rPr>
          <w:rtl w:val="0"/>
        </w:rPr>
        <w:t xml:space="preserve"> an Indo-Aryan language of the Punjab, a region in northern India </w:t>
      </w:r>
    </w:p>
    <w:p w:rsidR="00000000" w:rsidDel="00000000" w:rsidP="00000000" w:rsidRDefault="00000000" w:rsidRPr="00000000" w14:paraId="0000002E">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Raj:</w:t>
      </w:r>
      <w:r w:rsidDel="00000000" w:rsidR="00000000" w:rsidRPr="00000000">
        <w:rPr>
          <w:rtl w:val="0"/>
        </w:rPr>
        <w:t xml:space="preserve"> the period of British rule in India, 1858-1947 </w:t>
      </w:r>
    </w:p>
    <w:p w:rsidR="00000000" w:rsidDel="00000000" w:rsidP="00000000" w:rsidRDefault="00000000" w:rsidRPr="00000000" w14:paraId="0000002F">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Revolutionary: </w:t>
      </w:r>
      <w:r w:rsidDel="00000000" w:rsidR="00000000" w:rsidRPr="00000000">
        <w:rPr>
          <w:rtl w:val="0"/>
        </w:rPr>
        <w:t xml:space="preserve">a person advocating for radical change </w:t>
      </w:r>
    </w:p>
    <w:p w:rsidR="00000000" w:rsidDel="00000000" w:rsidP="00000000" w:rsidRDefault="00000000" w:rsidRPr="00000000" w14:paraId="00000030">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Secularism: </w:t>
      </w:r>
      <w:r w:rsidDel="00000000" w:rsidR="00000000" w:rsidRPr="00000000">
        <w:rPr>
          <w:rtl w:val="0"/>
        </w:rPr>
        <w:t xml:space="preserve">indifference to or rejection or exclusion of religion</w:t>
      </w:r>
    </w:p>
    <w:p w:rsidR="00000000" w:rsidDel="00000000" w:rsidP="00000000" w:rsidRDefault="00000000" w:rsidRPr="00000000" w14:paraId="00000031">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Sikh</w:t>
      </w:r>
      <w:r w:rsidDel="00000000" w:rsidR="00000000" w:rsidRPr="00000000">
        <w:rPr>
          <w:b w:val="1"/>
          <w:vertAlign w:val="superscript"/>
          <w:rtl w:val="0"/>
        </w:rPr>
        <w:t xml:space="preserve">2</w:t>
      </w:r>
      <w:r w:rsidDel="00000000" w:rsidR="00000000" w:rsidRPr="00000000">
        <w:rPr>
          <w:b w:val="1"/>
          <w:rtl w:val="0"/>
        </w:rPr>
        <w:t xml:space="preserve">:</w:t>
      </w:r>
      <w:r w:rsidDel="00000000" w:rsidR="00000000" w:rsidRPr="00000000">
        <w:rPr>
          <w:rtl w:val="0"/>
        </w:rPr>
        <w:t xml:space="preserve"> a religion that originated in India during the 15th century, comprising approximately 1.7% of India’s population </w:t>
      </w:r>
    </w:p>
    <w:p w:rsidR="00000000" w:rsidDel="00000000" w:rsidP="00000000" w:rsidRDefault="00000000" w:rsidRPr="00000000" w14:paraId="00000032">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Uprising: </w:t>
      </w:r>
      <w:r w:rsidDel="00000000" w:rsidR="00000000" w:rsidRPr="00000000">
        <w:rPr>
          <w:rtl w:val="0"/>
        </w:rPr>
        <w:t xml:space="preserve">an act or instance of rising up, usually in defiance of an established government</w:t>
      </w:r>
    </w:p>
    <w:p w:rsidR="00000000" w:rsidDel="00000000" w:rsidP="00000000" w:rsidRDefault="00000000" w:rsidRPr="00000000" w14:paraId="00000033">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Urdu: </w:t>
      </w:r>
      <w:r w:rsidDel="00000000" w:rsidR="00000000" w:rsidRPr="00000000">
        <w:rPr>
          <w:rtl w:val="0"/>
        </w:rPr>
        <w:t xml:space="preserve">an Indo-Aryan language that is widely spoken in Pakistan and India </w:t>
      </w:r>
    </w:p>
    <w:p w:rsidR="00000000" w:rsidDel="00000000" w:rsidP="00000000" w:rsidRDefault="00000000" w:rsidRPr="00000000" w14:paraId="00000034">
      <w:pPr>
        <w:numPr>
          <w:ilvl w:val="0"/>
          <w:numId w:val="7"/>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Zine: </w:t>
      </w:r>
      <w:r w:rsidDel="00000000" w:rsidR="00000000" w:rsidRPr="00000000">
        <w:rPr>
          <w:rtl w:val="0"/>
        </w:rPr>
        <w:t xml:space="preserve">homemade, informal publication on a specific topic</w:t>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after="0" w:line="240" w:lineRule="auto"/>
        <w:ind w:left="0" w:firstLine="0"/>
        <w:rPr/>
      </w:pP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after="0" w:line="240" w:lineRule="auto"/>
        <w:ind w:left="0" w:firstLine="0"/>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38">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 Webster </w:t>
      </w:r>
    </w:p>
    <w:p w:rsidR="00000000" w:rsidDel="00000000" w:rsidP="00000000" w:rsidRDefault="00000000" w:rsidRPr="00000000" w14:paraId="00000039">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2</w:t>
      </w:r>
      <w:r w:rsidDel="00000000" w:rsidR="00000000" w:rsidRPr="00000000">
        <w:rPr>
          <w:rtl w:val="0"/>
        </w:rPr>
        <w:t xml:space="preserve"> Definition adapted from “The Story of India: Religion.” </w:t>
      </w:r>
      <w:r w:rsidDel="00000000" w:rsidR="00000000" w:rsidRPr="00000000">
        <w:rPr>
          <w:i w:val="1"/>
          <w:rtl w:val="0"/>
        </w:rPr>
        <w:t xml:space="preserve">PBS. </w:t>
      </w:r>
      <w:hyperlink r:id="rId9">
        <w:r w:rsidDel="00000000" w:rsidR="00000000" w:rsidRPr="00000000">
          <w:rPr>
            <w:color w:val="1155cc"/>
            <w:u w:val="single"/>
            <w:rtl w:val="0"/>
          </w:rPr>
          <w:t xml:space="preserve">https://www.pbs.org/thestoryofindia/gallery/photos/14.html</w:t>
        </w:r>
      </w:hyperlink>
      <w:r w:rsidDel="00000000" w:rsidR="00000000" w:rsidRPr="00000000">
        <w:rPr>
          <w:rtl w:val="0"/>
        </w:rPr>
        <w:t xml:space="preserve"> and “The Major Religions In India.” </w:t>
      </w:r>
      <w:r w:rsidDel="00000000" w:rsidR="00000000" w:rsidRPr="00000000">
        <w:rPr>
          <w:i w:val="1"/>
          <w:rtl w:val="0"/>
        </w:rPr>
        <w:t xml:space="preserve">World Atlas. </w:t>
      </w:r>
      <w:hyperlink r:id="rId10">
        <w:r w:rsidDel="00000000" w:rsidR="00000000" w:rsidRPr="00000000">
          <w:rPr>
            <w:color w:val="1155cc"/>
            <w:u w:val="single"/>
            <w:rtl w:val="0"/>
          </w:rPr>
          <w:t xml:space="preserve">https://www.worldatlas.com/articles/major-religions-in-modern-india.html</w:t>
        </w:r>
      </w:hyperlink>
      <w:r w:rsidDel="00000000" w:rsidR="00000000" w:rsidRPr="00000000">
        <w:rPr>
          <w:rtl w:val="0"/>
        </w:rPr>
        <w:t xml:space="preserve"> </w:t>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3</w:t>
      </w:r>
      <w:r w:rsidDel="00000000" w:rsidR="00000000" w:rsidRPr="00000000">
        <w:rPr>
          <w:rtl w:val="0"/>
        </w:rPr>
        <w:t xml:space="preserve"> Definition adapted from Ramnath, Maia. </w:t>
      </w:r>
      <w:r w:rsidDel="00000000" w:rsidR="00000000" w:rsidRPr="00000000">
        <w:rPr>
          <w:i w:val="1"/>
          <w:rtl w:val="0"/>
        </w:rPr>
        <w:t xml:space="preserve">Haj to Utopia: How the Ghadar Movement Charted Global Radicalism and Attempted to Overthrow the British Empire</w:t>
      </w:r>
      <w:r w:rsidDel="00000000" w:rsidR="00000000" w:rsidRPr="00000000">
        <w:rPr>
          <w:rtl w:val="0"/>
        </w:rPr>
        <w:t xml:space="preserve">. University of California Press, 2011. Project MUSE </w:t>
      </w:r>
      <w:hyperlink r:id="rId11">
        <w:r w:rsidDel="00000000" w:rsidR="00000000" w:rsidRPr="00000000">
          <w:rPr>
            <w:color w:val="1155cc"/>
            <w:u w:val="single"/>
            <w:rtl w:val="0"/>
          </w:rPr>
          <w:t xml:space="preserve">muse.jhu.edu/book/26045</w:t>
        </w:r>
      </w:hyperlink>
      <w:r w:rsidDel="00000000" w:rsidR="00000000" w:rsidRPr="00000000">
        <w:rPr>
          <w:rtl w:val="0"/>
        </w:rPr>
        <w:t xml:space="preserve">. </w:t>
      </w:r>
    </w:p>
    <w:p w:rsidR="00000000" w:rsidDel="00000000" w:rsidP="00000000" w:rsidRDefault="00000000" w:rsidRPr="00000000" w14:paraId="0000003B">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br w:type="page"/>
      </w: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3E">
      <w:pPr>
        <w:numPr>
          <w:ilvl w:val="0"/>
          <w:numId w:val="8"/>
        </w:numPr>
        <w:spacing w:after="0" w:line="240" w:lineRule="auto"/>
        <w:ind w:left="1080" w:hanging="360"/>
        <w:rPr/>
      </w:pPr>
      <w:r w:rsidDel="00000000" w:rsidR="00000000" w:rsidRPr="00000000">
        <w:rPr>
          <w:rtl w:val="0"/>
        </w:rPr>
        <w:t xml:space="preserve">What were the goals of the Ghadar Party?</w:t>
      </w:r>
    </w:p>
    <w:p w:rsidR="00000000" w:rsidDel="00000000" w:rsidP="00000000" w:rsidRDefault="00000000" w:rsidRPr="00000000" w14:paraId="0000003F">
      <w:pPr>
        <w:numPr>
          <w:ilvl w:val="0"/>
          <w:numId w:val="8"/>
        </w:numPr>
        <w:spacing w:after="0" w:line="240" w:lineRule="auto"/>
        <w:ind w:left="1080" w:hanging="360"/>
        <w:rPr/>
      </w:pPr>
      <w:r w:rsidDel="00000000" w:rsidR="00000000" w:rsidRPr="00000000">
        <w:rPr>
          <w:rtl w:val="0"/>
        </w:rPr>
        <w:t xml:space="preserve">How did the Ghadar Party’s actions impact the world at the time?</w:t>
      </w:r>
    </w:p>
    <w:p w:rsidR="00000000" w:rsidDel="00000000" w:rsidP="00000000" w:rsidRDefault="00000000" w:rsidRPr="00000000" w14:paraId="00000040">
      <w:pPr>
        <w:numPr>
          <w:ilvl w:val="0"/>
          <w:numId w:val="8"/>
        </w:numPr>
        <w:spacing w:after="0" w:line="240" w:lineRule="auto"/>
        <w:ind w:left="1080" w:hanging="360"/>
        <w:rPr>
          <w:u w:val="none"/>
        </w:rPr>
      </w:pPr>
      <w:r w:rsidDel="00000000" w:rsidR="00000000" w:rsidRPr="00000000">
        <w:rPr>
          <w:rtl w:val="0"/>
        </w:rPr>
        <w:t xml:space="preserve">What can we learn from the work of the Ghadar Party? </w:t>
      </w:r>
      <w:r w:rsidDel="00000000" w:rsidR="00000000" w:rsidRPr="00000000">
        <w:rPr>
          <w:rtl w:val="0"/>
        </w:rPr>
      </w:r>
    </w:p>
    <w:p w:rsidR="00000000" w:rsidDel="00000000" w:rsidP="00000000" w:rsidRDefault="00000000" w:rsidRPr="00000000" w14:paraId="00000041">
      <w:pPr>
        <w:numPr>
          <w:ilvl w:val="0"/>
          <w:numId w:val="8"/>
        </w:numPr>
        <w:spacing w:after="0" w:line="240" w:lineRule="auto"/>
        <w:ind w:left="1080" w:hanging="360"/>
        <w:rPr>
          <w:u w:val="none"/>
        </w:rPr>
      </w:pPr>
      <w:r w:rsidDel="00000000" w:rsidR="00000000" w:rsidRPr="00000000">
        <w:rPr>
          <w:rtl w:val="0"/>
        </w:rPr>
        <w:t xml:space="preserve">How did the Ghadar Party start and maintain a movement?</w:t>
      </w:r>
      <w:r w:rsidDel="00000000" w:rsidR="00000000" w:rsidRPr="00000000">
        <w:rPr>
          <w:rtl w:val="0"/>
        </w:rPr>
      </w:r>
    </w:p>
    <w:p w:rsidR="00000000" w:rsidDel="00000000" w:rsidP="00000000" w:rsidRDefault="00000000" w:rsidRPr="00000000" w14:paraId="00000042">
      <w:pPr>
        <w:numPr>
          <w:ilvl w:val="0"/>
          <w:numId w:val="8"/>
        </w:numPr>
        <w:spacing w:after="0" w:line="240" w:lineRule="auto"/>
        <w:ind w:left="1080" w:hanging="360"/>
        <w:rPr>
          <w:u w:val="none"/>
        </w:rPr>
      </w:pPr>
      <w:r w:rsidDel="00000000" w:rsidR="00000000" w:rsidRPr="00000000">
        <w:rPr>
          <w:rtl w:val="0"/>
        </w:rPr>
        <w:t xml:space="preserve">How did the Ghadar Party use the media to spread their ideas or messages?</w:t>
      </w:r>
      <w:r w:rsidDel="00000000" w:rsidR="00000000" w:rsidRPr="00000000">
        <w:rPr>
          <w:rtl w:val="0"/>
        </w:rPr>
      </w:r>
    </w:p>
    <w:p w:rsidR="00000000" w:rsidDel="00000000" w:rsidP="00000000" w:rsidRDefault="00000000" w:rsidRPr="00000000" w14:paraId="00000043">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44">
      <w:pPr>
        <w:widowControl w:val="0"/>
        <w:spacing w:after="0" w:line="240" w:lineRule="auto"/>
        <w:ind w:left="720" w:right="-360" w:firstLine="0"/>
        <w:rPr>
          <w:color w:val="ff0000"/>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How Do You Get Your News? </w:t>
      </w:r>
      <w:r w:rsidDel="00000000" w:rsidR="00000000" w:rsidRPr="00000000">
        <w:rPr>
          <w:rtl w:val="0"/>
        </w:rPr>
      </w:r>
    </w:p>
    <w:p w:rsidR="00000000" w:rsidDel="00000000" w:rsidP="00000000" w:rsidRDefault="00000000" w:rsidRPr="00000000" w14:paraId="00000045">
      <w:pPr>
        <w:widowControl w:val="0"/>
        <w:spacing w:after="0" w:line="240" w:lineRule="auto"/>
        <w:ind w:left="720" w:right="-360" w:firstLine="0"/>
        <w:rPr/>
      </w:pPr>
      <w:r w:rsidDel="00000000" w:rsidR="00000000" w:rsidRPr="00000000">
        <w:rPr>
          <w:sz w:val="24"/>
          <w:szCs w:val="24"/>
          <w:rtl w:val="0"/>
        </w:rPr>
        <w:t xml:space="preserve">A. Ask students to think about how they get their news. Facilitate a discussion by asking the following questions:</w:t>
      </w:r>
      <w:r w:rsidDel="00000000" w:rsidR="00000000" w:rsidRPr="00000000">
        <w:rPr>
          <w:rtl w:val="0"/>
        </w:rPr>
      </w:r>
    </w:p>
    <w:p w:rsidR="00000000" w:rsidDel="00000000" w:rsidP="00000000" w:rsidRDefault="00000000" w:rsidRPr="00000000" w14:paraId="00000046">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pPr>
      <w:r w:rsidDel="00000000" w:rsidR="00000000" w:rsidRPr="00000000">
        <w:rPr>
          <w:rtl w:val="0"/>
        </w:rPr>
        <w:t xml:space="preserve">How do you get your news?</w:t>
      </w:r>
    </w:p>
    <w:p w:rsidR="00000000" w:rsidDel="00000000" w:rsidP="00000000" w:rsidRDefault="00000000" w:rsidRPr="00000000" w14:paraId="00000047">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pPr>
      <w:r w:rsidDel="00000000" w:rsidR="00000000" w:rsidRPr="00000000">
        <w:rPr>
          <w:rtl w:val="0"/>
        </w:rPr>
        <w:t xml:space="preserve">What are your news sources?</w:t>
      </w:r>
    </w:p>
    <w:p w:rsidR="00000000" w:rsidDel="00000000" w:rsidP="00000000" w:rsidRDefault="00000000" w:rsidRPr="00000000" w14:paraId="00000048">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pPr>
      <w:r w:rsidDel="00000000" w:rsidR="00000000" w:rsidRPr="00000000">
        <w:rPr>
          <w:rtl w:val="0"/>
        </w:rPr>
        <w:t xml:space="preserve">What type of news are you getting?</w:t>
      </w:r>
    </w:p>
    <w:p w:rsidR="00000000" w:rsidDel="00000000" w:rsidP="00000000" w:rsidRDefault="00000000" w:rsidRPr="00000000" w14:paraId="00000049">
      <w:pPr>
        <w:widowControl w:val="0"/>
        <w:spacing w:after="0" w:line="240" w:lineRule="auto"/>
        <w:ind w:right="-360"/>
        <w:rPr/>
      </w:pPr>
      <w:r w:rsidDel="00000000" w:rsidR="00000000" w:rsidRPr="00000000">
        <w:rPr>
          <w:rtl w:val="0"/>
        </w:rPr>
      </w:r>
    </w:p>
    <w:p w:rsidR="00000000" w:rsidDel="00000000" w:rsidP="00000000" w:rsidRDefault="00000000" w:rsidRPr="00000000" w14:paraId="0000004A">
      <w:pPr>
        <w:widowControl w:val="0"/>
        <w:spacing w:after="0" w:line="240" w:lineRule="auto"/>
        <w:ind w:left="720" w:right="-360" w:firstLine="0"/>
        <w:rPr>
          <w:sz w:val="24"/>
          <w:szCs w:val="24"/>
        </w:rPr>
      </w:pPr>
      <w:r w:rsidDel="00000000" w:rsidR="00000000" w:rsidRPr="00000000">
        <w:rPr>
          <w:sz w:val="24"/>
          <w:szCs w:val="24"/>
          <w:rtl w:val="0"/>
        </w:rPr>
        <w:t xml:space="preserve">B. Ask students to think about how the media is used to support movements. Facilitate a discussion by asking the following questions:</w:t>
      </w:r>
    </w:p>
    <w:p w:rsidR="00000000" w:rsidDel="00000000" w:rsidP="00000000" w:rsidRDefault="00000000" w:rsidRPr="00000000" w14:paraId="0000004B">
      <w:pPr>
        <w:widowControl w:val="0"/>
        <w:numPr>
          <w:ilvl w:val="0"/>
          <w:numId w:val="2"/>
        </w:numPr>
        <w:spacing w:after="0" w:line="240" w:lineRule="auto"/>
        <w:ind w:left="1350" w:right="-360" w:hanging="360"/>
        <w:rPr>
          <w:u w:val="none"/>
        </w:rPr>
      </w:pPr>
      <w:r w:rsidDel="00000000" w:rsidR="00000000" w:rsidRPr="00000000">
        <w:rPr>
          <w:rtl w:val="0"/>
        </w:rPr>
        <w:t xml:space="preserve">What are some recent movements you can think of? How do they grow? </w:t>
      </w:r>
      <w:r w:rsidDel="00000000" w:rsidR="00000000" w:rsidRPr="00000000">
        <w:rPr>
          <w:rtl w:val="0"/>
        </w:rPr>
      </w:r>
    </w:p>
    <w:p w:rsidR="00000000" w:rsidDel="00000000" w:rsidP="00000000" w:rsidRDefault="00000000" w:rsidRPr="00000000" w14:paraId="0000004C">
      <w:pPr>
        <w:widowControl w:val="0"/>
        <w:numPr>
          <w:ilvl w:val="0"/>
          <w:numId w:val="2"/>
        </w:numPr>
        <w:spacing w:after="0" w:line="240" w:lineRule="auto"/>
        <w:ind w:left="1350" w:right="-360" w:hanging="360"/>
        <w:rPr>
          <w:u w:val="none"/>
        </w:rPr>
      </w:pPr>
      <w:r w:rsidDel="00000000" w:rsidR="00000000" w:rsidRPr="00000000">
        <w:rPr>
          <w:rtl w:val="0"/>
        </w:rPr>
        <w:t xml:space="preserve">What role does the media have in sharing ideas or messages? What examples can you think of?</w:t>
      </w:r>
      <w:r w:rsidDel="00000000" w:rsidR="00000000" w:rsidRPr="00000000">
        <w:rPr>
          <w:rtl w:val="0"/>
        </w:rPr>
      </w:r>
    </w:p>
    <w:p w:rsidR="00000000" w:rsidDel="00000000" w:rsidP="00000000" w:rsidRDefault="00000000" w:rsidRPr="00000000" w14:paraId="0000004D">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4E">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Primary Source Analyses </w:t>
      </w:r>
    </w:p>
    <w:p w:rsidR="00000000" w:rsidDel="00000000" w:rsidP="00000000" w:rsidRDefault="00000000" w:rsidRPr="00000000" w14:paraId="0000004F">
      <w:pPr>
        <w:widowControl w:val="0"/>
        <w:spacing w:after="0" w:line="240" w:lineRule="auto"/>
        <w:ind w:left="990" w:right="-360" w:hanging="270"/>
        <w:rPr>
          <w:i w:val="1"/>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Primary Source #1: Project/share the following primary source: </w:t>
      </w:r>
      <w:hyperlink r:id="rId12">
        <w:r w:rsidDel="00000000" w:rsidR="00000000" w:rsidRPr="00000000">
          <w:rPr>
            <w:color w:val="1155cc"/>
            <w:sz w:val="24"/>
            <w:szCs w:val="24"/>
            <w:u w:val="single"/>
            <w:rtl w:val="0"/>
          </w:rPr>
          <w:t xml:space="preserve">“A new problem for Uncle Sam” from the </w:t>
        </w:r>
      </w:hyperlink>
      <w:hyperlink r:id="rId13">
        <w:r w:rsidDel="00000000" w:rsidR="00000000" w:rsidRPr="00000000">
          <w:rPr>
            <w:i w:val="1"/>
            <w:color w:val="1155cc"/>
            <w:sz w:val="24"/>
            <w:szCs w:val="24"/>
            <w:u w:val="single"/>
            <w:rtl w:val="0"/>
          </w:rPr>
          <w:t xml:space="preserve">San Francisco Call</w:t>
        </w:r>
      </w:hyperlink>
      <w:r w:rsidDel="00000000" w:rsidR="00000000" w:rsidRPr="00000000">
        <w:rPr>
          <w:rtl w:val="0"/>
        </w:rPr>
      </w:r>
    </w:p>
    <w:p w:rsidR="00000000" w:rsidDel="00000000" w:rsidP="00000000" w:rsidRDefault="00000000" w:rsidRPr="00000000" w14:paraId="00000050">
      <w:pPr>
        <w:widowControl w:val="0"/>
        <w:numPr>
          <w:ilvl w:val="0"/>
          <w:numId w:val="3"/>
        </w:numPr>
        <w:spacing w:after="0" w:line="240" w:lineRule="auto"/>
        <w:ind w:left="1350" w:right="-360" w:hanging="360"/>
        <w:rPr/>
      </w:pPr>
      <w:r w:rsidDel="00000000" w:rsidR="00000000" w:rsidRPr="00000000">
        <w:rPr>
          <w:rtl w:val="0"/>
        </w:rPr>
        <w:t xml:space="preserve">Ask students to generate three things they notice, two inferences they can make, and one question they have. </w:t>
      </w:r>
    </w:p>
    <w:p w:rsidR="00000000" w:rsidDel="00000000" w:rsidP="00000000" w:rsidRDefault="00000000" w:rsidRPr="00000000" w14:paraId="00000051">
      <w:pPr>
        <w:widowControl w:val="0"/>
        <w:numPr>
          <w:ilvl w:val="0"/>
          <w:numId w:val="3"/>
        </w:numPr>
        <w:spacing w:after="0" w:line="240" w:lineRule="auto"/>
        <w:ind w:left="1350" w:right="-360" w:hanging="360"/>
        <w:rPr/>
      </w:pPr>
      <w:r w:rsidDel="00000000" w:rsidR="00000000" w:rsidRPr="00000000">
        <w:rPr>
          <w:rtl w:val="0"/>
        </w:rPr>
        <w:t xml:space="preserve">Provide the following sentence stems if needed:</w:t>
      </w:r>
    </w:p>
    <w:p w:rsidR="00000000" w:rsidDel="00000000" w:rsidP="00000000" w:rsidRDefault="00000000" w:rsidRPr="00000000" w14:paraId="00000052">
      <w:pPr>
        <w:widowControl w:val="0"/>
        <w:numPr>
          <w:ilvl w:val="1"/>
          <w:numId w:val="3"/>
        </w:numPr>
        <w:spacing w:after="0" w:line="240" w:lineRule="auto"/>
        <w:ind w:left="1710" w:right="-360" w:hanging="360"/>
        <w:rPr/>
      </w:pPr>
      <w:r w:rsidDel="00000000" w:rsidR="00000000" w:rsidRPr="00000000">
        <w:rPr>
          <w:rtl w:val="0"/>
        </w:rPr>
        <w:t xml:space="preserve">I notice _____________.</w:t>
      </w:r>
    </w:p>
    <w:p w:rsidR="00000000" w:rsidDel="00000000" w:rsidP="00000000" w:rsidRDefault="00000000" w:rsidRPr="00000000" w14:paraId="00000053">
      <w:pPr>
        <w:widowControl w:val="0"/>
        <w:numPr>
          <w:ilvl w:val="1"/>
          <w:numId w:val="3"/>
        </w:numPr>
        <w:spacing w:after="0" w:line="240" w:lineRule="auto"/>
        <w:ind w:left="1710" w:right="-360" w:hanging="360"/>
        <w:rPr/>
      </w:pPr>
      <w:r w:rsidDel="00000000" w:rsidR="00000000" w:rsidRPr="00000000">
        <w:rPr>
          <w:rtl w:val="0"/>
        </w:rPr>
        <w:t xml:space="preserve">I can infer _________ because _______.</w:t>
      </w:r>
    </w:p>
    <w:p w:rsidR="00000000" w:rsidDel="00000000" w:rsidP="00000000" w:rsidRDefault="00000000" w:rsidRPr="00000000" w14:paraId="00000054">
      <w:pPr>
        <w:widowControl w:val="0"/>
        <w:numPr>
          <w:ilvl w:val="1"/>
          <w:numId w:val="3"/>
        </w:numPr>
        <w:spacing w:after="0" w:line="240" w:lineRule="auto"/>
        <w:ind w:left="1710" w:right="-360" w:hanging="360"/>
        <w:rPr/>
      </w:pPr>
      <w:r w:rsidDel="00000000" w:rsidR="00000000" w:rsidRPr="00000000">
        <w:rPr>
          <w:rtl w:val="0"/>
        </w:rPr>
        <w:t xml:space="preserve">Why/who/when/where/what/how…?</w:t>
      </w:r>
    </w:p>
    <w:p w:rsidR="00000000" w:rsidDel="00000000" w:rsidP="00000000" w:rsidRDefault="00000000" w:rsidRPr="00000000" w14:paraId="00000055">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56">
      <w:pPr>
        <w:widowControl w:val="0"/>
        <w:spacing w:after="0" w:line="240" w:lineRule="auto"/>
        <w:ind w:left="720" w:right="-360" w:firstLine="0"/>
        <w:rPr>
          <w:sz w:val="24"/>
          <w:szCs w:val="24"/>
        </w:rPr>
      </w:pPr>
      <w:r w:rsidDel="00000000" w:rsidR="00000000" w:rsidRPr="00000000">
        <w:rPr>
          <w:sz w:val="24"/>
          <w:szCs w:val="24"/>
          <w:rtl w:val="0"/>
        </w:rPr>
        <w:t xml:space="preserve">B. Primary Source #2: Project/share the following primary source: </w:t>
      </w:r>
      <w:hyperlink r:id="rId14">
        <w:r w:rsidDel="00000000" w:rsidR="00000000" w:rsidRPr="00000000">
          <w:rPr>
            <w:color w:val="1155cc"/>
            <w:sz w:val="24"/>
            <w:szCs w:val="24"/>
            <w:u w:val="single"/>
            <w:rtl w:val="0"/>
          </w:rPr>
          <w:t xml:space="preserve">“India in America” by Har Dayal</w:t>
        </w:r>
      </w:hyperlink>
      <w:r w:rsidDel="00000000" w:rsidR="00000000" w:rsidRPr="00000000">
        <w:rPr>
          <w:rtl w:val="0"/>
        </w:rPr>
      </w:r>
    </w:p>
    <w:p w:rsidR="00000000" w:rsidDel="00000000" w:rsidP="00000000" w:rsidRDefault="00000000" w:rsidRPr="00000000" w14:paraId="00000057">
      <w:pPr>
        <w:widowControl w:val="0"/>
        <w:numPr>
          <w:ilvl w:val="0"/>
          <w:numId w:val="10"/>
        </w:numPr>
        <w:spacing w:after="0" w:line="240" w:lineRule="auto"/>
        <w:ind w:left="1350" w:right="-360" w:hanging="360"/>
        <w:rPr/>
      </w:pPr>
      <w:r w:rsidDel="00000000" w:rsidR="00000000" w:rsidRPr="00000000">
        <w:rPr>
          <w:rtl w:val="0"/>
        </w:rPr>
        <w:t xml:space="preserve">Have students read the excerpt in small groups. </w:t>
      </w:r>
    </w:p>
    <w:p w:rsidR="00000000" w:rsidDel="00000000" w:rsidP="00000000" w:rsidRDefault="00000000" w:rsidRPr="00000000" w14:paraId="00000058">
      <w:pPr>
        <w:widowControl w:val="0"/>
        <w:numPr>
          <w:ilvl w:val="0"/>
          <w:numId w:val="10"/>
        </w:numPr>
        <w:spacing w:after="0" w:line="240" w:lineRule="auto"/>
        <w:ind w:left="1350" w:right="-360" w:hanging="360"/>
        <w:rPr/>
      </w:pPr>
      <w:r w:rsidDel="00000000" w:rsidR="00000000" w:rsidRPr="00000000">
        <w:rPr>
          <w:rtl w:val="0"/>
        </w:rPr>
        <w:t xml:space="preserve">Facilitate a discussion by asking the following questions:</w:t>
      </w:r>
    </w:p>
    <w:p w:rsidR="00000000" w:rsidDel="00000000" w:rsidP="00000000" w:rsidRDefault="00000000" w:rsidRPr="00000000" w14:paraId="00000059">
      <w:pPr>
        <w:widowControl w:val="0"/>
        <w:numPr>
          <w:ilvl w:val="1"/>
          <w:numId w:val="10"/>
        </w:numPr>
        <w:spacing w:after="0" w:line="240" w:lineRule="auto"/>
        <w:ind w:left="1710" w:right="-360" w:hanging="360"/>
        <w:rPr/>
      </w:pPr>
      <w:r w:rsidDel="00000000" w:rsidR="00000000" w:rsidRPr="00000000">
        <w:rPr>
          <w:rtl w:val="0"/>
        </w:rPr>
        <w:t xml:space="preserve">What are the similarities between the two sources?</w:t>
      </w:r>
    </w:p>
    <w:p w:rsidR="00000000" w:rsidDel="00000000" w:rsidP="00000000" w:rsidRDefault="00000000" w:rsidRPr="00000000" w14:paraId="0000005A">
      <w:pPr>
        <w:widowControl w:val="0"/>
        <w:numPr>
          <w:ilvl w:val="1"/>
          <w:numId w:val="10"/>
        </w:numPr>
        <w:spacing w:after="0" w:line="240" w:lineRule="auto"/>
        <w:ind w:left="1710" w:right="-360" w:hanging="360"/>
        <w:rPr/>
      </w:pPr>
      <w:r w:rsidDel="00000000" w:rsidR="00000000" w:rsidRPr="00000000">
        <w:rPr>
          <w:rtl w:val="0"/>
        </w:rPr>
        <w:t xml:space="preserve">What are the differences between the two sources? What accounts for the differences?</w:t>
      </w:r>
    </w:p>
    <w:p w:rsidR="00000000" w:rsidDel="00000000" w:rsidP="00000000" w:rsidRDefault="00000000" w:rsidRPr="00000000" w14:paraId="0000005B">
      <w:pPr>
        <w:widowControl w:val="0"/>
        <w:numPr>
          <w:ilvl w:val="1"/>
          <w:numId w:val="10"/>
        </w:numPr>
        <w:spacing w:after="0" w:line="240" w:lineRule="auto"/>
        <w:ind w:left="1710" w:right="-360" w:hanging="360"/>
        <w:rPr/>
      </w:pPr>
      <w:r w:rsidDel="00000000" w:rsidR="00000000" w:rsidRPr="00000000">
        <w:rPr>
          <w:rtl w:val="0"/>
        </w:rPr>
        <w:t xml:space="preserve">What connections can you make to other historic moments?</w:t>
      </w:r>
    </w:p>
    <w:p w:rsidR="00000000" w:rsidDel="00000000" w:rsidP="00000000" w:rsidRDefault="00000000" w:rsidRPr="00000000" w14:paraId="0000005C">
      <w:pPr>
        <w:widowControl w:val="0"/>
        <w:spacing w:after="0" w:line="240" w:lineRule="auto"/>
        <w:ind w:left="0" w:right="-360" w:firstLine="0"/>
        <w:rPr>
          <w:sz w:val="32"/>
          <w:szCs w:val="32"/>
        </w:rPr>
      </w:pPr>
      <w:r w:rsidDel="00000000" w:rsidR="00000000" w:rsidRPr="00000000">
        <w:rPr>
          <w:rtl w:val="0"/>
        </w:rPr>
      </w:r>
    </w:p>
    <w:p w:rsidR="00000000" w:rsidDel="00000000" w:rsidP="00000000" w:rsidRDefault="00000000" w:rsidRPr="00000000" w14:paraId="0000005D">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Ghadar Party Essay &amp; Silent Conversations</w:t>
      </w:r>
    </w:p>
    <w:p w:rsidR="00000000" w:rsidDel="00000000" w:rsidP="00000000" w:rsidRDefault="00000000" w:rsidRPr="00000000" w14:paraId="0000005E">
      <w:pPr>
        <w:widowControl w:val="0"/>
        <w:spacing w:after="0" w:line="240" w:lineRule="auto"/>
        <w:ind w:left="990" w:right="-360" w:hanging="270"/>
        <w:rPr>
          <w:i w:val="1"/>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Distribute the essay entitled </w:t>
      </w:r>
      <w:hyperlink r:id="rId15">
        <w:r w:rsidDel="00000000" w:rsidR="00000000" w:rsidRPr="00000000">
          <w:rPr>
            <w:color w:val="1155cc"/>
            <w:sz w:val="24"/>
            <w:szCs w:val="24"/>
            <w:u w:val="single"/>
            <w:rtl w:val="0"/>
          </w:rPr>
          <w:t xml:space="preserve">“The Ghadar Party”</w:t>
        </w:r>
      </w:hyperlink>
      <w:r w:rsidDel="00000000" w:rsidR="00000000" w:rsidRPr="00000000">
        <w:rPr>
          <w:sz w:val="24"/>
          <w:szCs w:val="24"/>
          <w:rtl w:val="0"/>
        </w:rPr>
        <w:t xml:space="preserve"> to students. Depending on the needs of your class, you can either read as a class, in small groups, independently, or mixed (some groups, some independent). </w:t>
      </w:r>
      <w:r w:rsidDel="00000000" w:rsidR="00000000" w:rsidRPr="00000000">
        <w:rPr>
          <w:rtl w:val="0"/>
        </w:rPr>
      </w:r>
    </w:p>
    <w:p w:rsidR="00000000" w:rsidDel="00000000" w:rsidP="00000000" w:rsidRDefault="00000000" w:rsidRPr="00000000" w14:paraId="0000005F">
      <w:pPr>
        <w:widowControl w:val="0"/>
        <w:numPr>
          <w:ilvl w:val="0"/>
          <w:numId w:val="1"/>
        </w:numPr>
        <w:spacing w:after="0" w:line="240" w:lineRule="auto"/>
        <w:ind w:left="1350" w:right="-360" w:hanging="360"/>
        <w:rPr/>
      </w:pPr>
      <w:r w:rsidDel="00000000" w:rsidR="00000000" w:rsidRPr="00000000">
        <w:rPr>
          <w:rtl w:val="0"/>
        </w:rPr>
        <w:t xml:space="preserve">Have students complete the </w:t>
      </w:r>
      <w:hyperlink r:id="rId16">
        <w:r w:rsidDel="00000000" w:rsidR="00000000" w:rsidRPr="00000000">
          <w:rPr>
            <w:color w:val="1155cc"/>
            <w:u w:val="single"/>
            <w:rtl w:val="0"/>
          </w:rPr>
          <w:t xml:space="preserve">Note-Taking Worksheet</w:t>
        </w:r>
      </w:hyperlink>
      <w:r w:rsidDel="00000000" w:rsidR="00000000" w:rsidRPr="00000000">
        <w:rPr>
          <w:rtl w:val="0"/>
        </w:rPr>
        <w:t xml:space="preserve">, annotating the text as they go. (If students need more structure or guidance for annotating, use the </w:t>
      </w:r>
      <w:hyperlink r:id="rId17">
        <w:r w:rsidDel="00000000" w:rsidR="00000000" w:rsidRPr="00000000">
          <w:rPr>
            <w:color w:val="1155cc"/>
            <w:u w:val="single"/>
            <w:rtl w:val="0"/>
          </w:rPr>
          <w:t xml:space="preserve">Ghadar Party Reading Guide</w:t>
        </w:r>
      </w:hyperlink>
      <w:r w:rsidDel="00000000" w:rsidR="00000000" w:rsidRPr="00000000">
        <w:rPr>
          <w:rtl w:val="0"/>
        </w:rPr>
        <w:t xml:space="preserve">.)</w:t>
      </w:r>
    </w:p>
    <w:p w:rsidR="00000000" w:rsidDel="00000000" w:rsidP="00000000" w:rsidRDefault="00000000" w:rsidRPr="00000000" w14:paraId="00000060">
      <w:pPr>
        <w:widowControl w:val="0"/>
        <w:numPr>
          <w:ilvl w:val="0"/>
          <w:numId w:val="1"/>
        </w:numPr>
        <w:spacing w:after="0" w:line="240" w:lineRule="auto"/>
        <w:ind w:left="1350" w:right="-360" w:hanging="360"/>
        <w:rPr/>
      </w:pPr>
      <w:r w:rsidDel="00000000" w:rsidR="00000000" w:rsidRPr="00000000">
        <w:rPr>
          <w:rtl w:val="0"/>
        </w:rPr>
        <w:t xml:space="preserve">Place the </w:t>
      </w:r>
      <w:hyperlink r:id="rId18">
        <w:r w:rsidDel="00000000" w:rsidR="00000000" w:rsidRPr="00000000">
          <w:rPr>
            <w:color w:val="1155cc"/>
            <w:u w:val="single"/>
            <w:rtl w:val="0"/>
          </w:rPr>
          <w:t xml:space="preserve">Ghadar Party - Silent Conversation</w:t>
        </w:r>
      </w:hyperlink>
      <w:r w:rsidDel="00000000" w:rsidR="00000000" w:rsidRPr="00000000">
        <w:rPr>
          <w:rtl w:val="0"/>
        </w:rPr>
        <w:t xml:space="preserve"> pages around the room.</w:t>
      </w:r>
    </w:p>
    <w:p w:rsidR="00000000" w:rsidDel="00000000" w:rsidP="00000000" w:rsidRDefault="00000000" w:rsidRPr="00000000" w14:paraId="00000061">
      <w:pPr>
        <w:widowControl w:val="0"/>
        <w:spacing w:after="0" w:line="240" w:lineRule="auto"/>
        <w:ind w:right="-360"/>
        <w:rPr/>
      </w:pPr>
      <w:r w:rsidDel="00000000" w:rsidR="00000000" w:rsidRPr="00000000">
        <w:rPr>
          <w:rtl w:val="0"/>
        </w:rPr>
      </w:r>
    </w:p>
    <w:p w:rsidR="00000000" w:rsidDel="00000000" w:rsidP="00000000" w:rsidRDefault="00000000" w:rsidRPr="00000000" w14:paraId="00000062">
      <w:pPr>
        <w:widowControl w:val="0"/>
        <w:spacing w:after="0" w:line="240" w:lineRule="auto"/>
        <w:ind w:left="720" w:right="-360" w:firstLine="0"/>
        <w:rPr>
          <w:sz w:val="24"/>
          <w:szCs w:val="24"/>
        </w:rPr>
      </w:pPr>
      <w:r w:rsidDel="00000000" w:rsidR="00000000" w:rsidRPr="00000000">
        <w:rPr>
          <w:sz w:val="24"/>
          <w:szCs w:val="24"/>
          <w:rtl w:val="0"/>
        </w:rPr>
        <w:t xml:space="preserve">B. Introduce students to the concept of the Silent Conversation. (The goal of this practice is for everyone to share and develop their thoughts on the topic at the same time.)</w:t>
      </w:r>
    </w:p>
    <w:p w:rsidR="00000000" w:rsidDel="00000000" w:rsidP="00000000" w:rsidRDefault="00000000" w:rsidRPr="00000000" w14:paraId="00000063">
      <w:pPr>
        <w:widowControl w:val="0"/>
        <w:numPr>
          <w:ilvl w:val="0"/>
          <w:numId w:val="17"/>
        </w:numPr>
        <w:spacing w:after="0" w:line="240" w:lineRule="auto"/>
        <w:ind w:left="1350" w:right="-360" w:hanging="360"/>
        <w:rPr>
          <w:u w:val="none"/>
        </w:rPr>
      </w:pPr>
      <w:r w:rsidDel="00000000" w:rsidR="00000000" w:rsidRPr="00000000">
        <w:rPr>
          <w:rtl w:val="0"/>
        </w:rPr>
        <w:t xml:space="preserve">Direct students to move around the room and silently interact with the different prompts. </w:t>
      </w:r>
      <w:r w:rsidDel="00000000" w:rsidR="00000000" w:rsidRPr="00000000">
        <w:rPr>
          <w:rtl w:val="0"/>
        </w:rPr>
      </w:r>
    </w:p>
    <w:p w:rsidR="00000000" w:rsidDel="00000000" w:rsidP="00000000" w:rsidRDefault="00000000" w:rsidRPr="00000000" w14:paraId="00000064">
      <w:pPr>
        <w:widowControl w:val="0"/>
        <w:numPr>
          <w:ilvl w:val="0"/>
          <w:numId w:val="17"/>
        </w:numPr>
        <w:spacing w:after="0" w:line="240" w:lineRule="auto"/>
        <w:ind w:left="1350" w:right="-360" w:hanging="360"/>
        <w:rPr/>
      </w:pPr>
      <w:r w:rsidDel="00000000" w:rsidR="00000000" w:rsidRPr="00000000">
        <w:rPr>
          <w:rtl w:val="0"/>
        </w:rPr>
        <w:t xml:space="preserve">Direct students to write an answer to the question/prompt on the page or write a comment that interacts with a classmate’s comment. Give them ten minutes to complete this task.</w:t>
      </w:r>
    </w:p>
    <w:p w:rsidR="00000000" w:rsidDel="00000000" w:rsidP="00000000" w:rsidRDefault="00000000" w:rsidRPr="00000000" w14:paraId="00000065">
      <w:pPr>
        <w:widowControl w:val="0"/>
        <w:numPr>
          <w:ilvl w:val="0"/>
          <w:numId w:val="17"/>
        </w:numPr>
        <w:spacing w:after="0" w:line="240" w:lineRule="auto"/>
        <w:ind w:left="1350" w:right="-360" w:hanging="360"/>
        <w:rPr/>
      </w:pPr>
      <w:r w:rsidDel="00000000" w:rsidR="00000000" w:rsidRPr="00000000">
        <w:rPr>
          <w:rtl w:val="0"/>
        </w:rPr>
        <w:t xml:space="preserve">After students have interacted with each conversation page, give students a few minutes to silently revisit the conversation strands to read what was added after their interaction with each prompt. </w:t>
      </w:r>
    </w:p>
    <w:p w:rsidR="00000000" w:rsidDel="00000000" w:rsidP="00000000" w:rsidRDefault="00000000" w:rsidRPr="00000000" w14:paraId="00000066">
      <w:pPr>
        <w:widowControl w:val="0"/>
        <w:numPr>
          <w:ilvl w:val="0"/>
          <w:numId w:val="17"/>
        </w:numPr>
        <w:spacing w:after="0" w:line="240" w:lineRule="auto"/>
        <w:ind w:left="1350" w:right="-360" w:hanging="360"/>
        <w:rPr>
          <w:u w:val="none"/>
        </w:rPr>
      </w:pPr>
      <w:r w:rsidDel="00000000" w:rsidR="00000000" w:rsidRPr="00000000">
        <w:rPr>
          <w:rtl w:val="0"/>
        </w:rPr>
        <w:t xml:space="preserve">Facilitate a discussion by reviewing the prompts. (Read out each question or ask students to share questions that stood out to them.):</w:t>
      </w:r>
      <w:r w:rsidDel="00000000" w:rsidR="00000000" w:rsidRPr="00000000">
        <w:rPr>
          <w:rtl w:val="0"/>
        </w:rPr>
      </w:r>
    </w:p>
    <w:p w:rsidR="00000000" w:rsidDel="00000000" w:rsidP="00000000" w:rsidRDefault="00000000" w:rsidRPr="00000000" w14:paraId="00000067">
      <w:pPr>
        <w:widowControl w:val="0"/>
        <w:numPr>
          <w:ilvl w:val="0"/>
          <w:numId w:val="4"/>
        </w:numPr>
        <w:spacing w:after="0" w:line="240" w:lineRule="auto"/>
        <w:ind w:left="1710" w:right="-360" w:hanging="360"/>
        <w:rPr>
          <w:u w:val="none"/>
        </w:rPr>
      </w:pPr>
      <w:r w:rsidDel="00000000" w:rsidR="00000000" w:rsidRPr="00000000">
        <w:rPr>
          <w:rtl w:val="0"/>
        </w:rPr>
        <w:t xml:space="preserve">What additional thoughts or questions do you have about “A new problem for Uncle Sam”?</w:t>
      </w:r>
      <w:r w:rsidDel="00000000" w:rsidR="00000000" w:rsidRPr="00000000">
        <w:rPr>
          <w:rtl w:val="0"/>
        </w:rPr>
      </w:r>
    </w:p>
    <w:p w:rsidR="00000000" w:rsidDel="00000000" w:rsidP="00000000" w:rsidRDefault="00000000" w:rsidRPr="00000000" w14:paraId="00000068">
      <w:pPr>
        <w:widowControl w:val="0"/>
        <w:numPr>
          <w:ilvl w:val="0"/>
          <w:numId w:val="4"/>
        </w:numPr>
        <w:spacing w:after="0" w:line="240" w:lineRule="auto"/>
        <w:ind w:left="1710" w:right="-360" w:hanging="360"/>
        <w:rPr>
          <w:u w:val="none"/>
        </w:rPr>
      </w:pPr>
      <w:r w:rsidDel="00000000" w:rsidR="00000000" w:rsidRPr="00000000">
        <w:rPr>
          <w:rtl w:val="0"/>
        </w:rPr>
        <w:t xml:space="preserve">What additional thoughts or questions do you have about “The Modern Review”?</w:t>
      </w:r>
      <w:r w:rsidDel="00000000" w:rsidR="00000000" w:rsidRPr="00000000">
        <w:rPr>
          <w:rtl w:val="0"/>
        </w:rPr>
      </w:r>
    </w:p>
    <w:p w:rsidR="00000000" w:rsidDel="00000000" w:rsidP="00000000" w:rsidRDefault="00000000" w:rsidRPr="00000000" w14:paraId="00000069">
      <w:pPr>
        <w:widowControl w:val="0"/>
        <w:numPr>
          <w:ilvl w:val="0"/>
          <w:numId w:val="4"/>
        </w:numPr>
        <w:spacing w:after="0" w:line="240" w:lineRule="auto"/>
        <w:ind w:left="1710" w:right="-360" w:hanging="360"/>
        <w:rPr>
          <w:u w:val="none"/>
        </w:rPr>
      </w:pPr>
      <w:r w:rsidDel="00000000" w:rsidR="00000000" w:rsidRPr="00000000">
        <w:rPr>
          <w:rtl w:val="0"/>
        </w:rPr>
        <w:t xml:space="preserve">What were the goals of the Ghadar Party?</w:t>
      </w:r>
      <w:r w:rsidDel="00000000" w:rsidR="00000000" w:rsidRPr="00000000">
        <w:rPr>
          <w:rtl w:val="0"/>
        </w:rPr>
      </w:r>
    </w:p>
    <w:p w:rsidR="00000000" w:rsidDel="00000000" w:rsidP="00000000" w:rsidRDefault="00000000" w:rsidRPr="00000000" w14:paraId="0000006A">
      <w:pPr>
        <w:widowControl w:val="0"/>
        <w:numPr>
          <w:ilvl w:val="0"/>
          <w:numId w:val="4"/>
        </w:numPr>
        <w:spacing w:after="0" w:line="240" w:lineRule="auto"/>
        <w:ind w:left="1710" w:right="-360" w:hanging="360"/>
        <w:rPr>
          <w:u w:val="none"/>
        </w:rPr>
      </w:pPr>
      <w:r w:rsidDel="00000000" w:rsidR="00000000" w:rsidRPr="00000000">
        <w:rPr>
          <w:rtl w:val="0"/>
        </w:rPr>
        <w:t xml:space="preserve">How did the actions of the Ghadar Party impact the world at the time?</w:t>
      </w:r>
      <w:r w:rsidDel="00000000" w:rsidR="00000000" w:rsidRPr="00000000">
        <w:rPr>
          <w:rtl w:val="0"/>
        </w:rPr>
      </w:r>
    </w:p>
    <w:p w:rsidR="00000000" w:rsidDel="00000000" w:rsidP="00000000" w:rsidRDefault="00000000" w:rsidRPr="00000000" w14:paraId="0000006B">
      <w:pPr>
        <w:widowControl w:val="0"/>
        <w:numPr>
          <w:ilvl w:val="0"/>
          <w:numId w:val="4"/>
        </w:numPr>
        <w:spacing w:after="0" w:line="240" w:lineRule="auto"/>
        <w:ind w:left="1710" w:right="-360" w:hanging="360"/>
        <w:rPr>
          <w:u w:val="none"/>
        </w:rPr>
      </w:pPr>
      <w:r w:rsidDel="00000000" w:rsidR="00000000" w:rsidRPr="00000000">
        <w:rPr>
          <w:rtl w:val="0"/>
        </w:rPr>
        <w:t xml:space="preserve">What connections can you make between the Ghadar Party and other moments in history?</w:t>
      </w:r>
      <w:r w:rsidDel="00000000" w:rsidR="00000000" w:rsidRPr="00000000">
        <w:rPr>
          <w:rtl w:val="0"/>
        </w:rPr>
      </w:r>
    </w:p>
    <w:p w:rsidR="00000000" w:rsidDel="00000000" w:rsidP="00000000" w:rsidRDefault="00000000" w:rsidRPr="00000000" w14:paraId="0000006C">
      <w:pPr>
        <w:widowControl w:val="0"/>
        <w:numPr>
          <w:ilvl w:val="0"/>
          <w:numId w:val="4"/>
        </w:numPr>
        <w:spacing w:after="0" w:line="240" w:lineRule="auto"/>
        <w:ind w:left="1710" w:right="-360" w:hanging="360"/>
        <w:rPr>
          <w:u w:val="none"/>
        </w:rPr>
      </w:pPr>
      <w:r w:rsidDel="00000000" w:rsidR="00000000" w:rsidRPr="00000000">
        <w:rPr>
          <w:rtl w:val="0"/>
        </w:rPr>
        <w:t xml:space="preserve">How and what can we learn from the work of the Ghadar Party? </w:t>
      </w:r>
      <w:r w:rsidDel="00000000" w:rsidR="00000000" w:rsidRPr="00000000">
        <w:rPr>
          <w:rtl w:val="0"/>
        </w:rPr>
      </w:r>
    </w:p>
    <w:p w:rsidR="00000000" w:rsidDel="00000000" w:rsidP="00000000" w:rsidRDefault="00000000" w:rsidRPr="00000000" w14:paraId="0000006D">
      <w:pPr>
        <w:widowControl w:val="0"/>
        <w:numPr>
          <w:ilvl w:val="0"/>
          <w:numId w:val="17"/>
        </w:numPr>
        <w:spacing w:after="0" w:line="240" w:lineRule="auto"/>
        <w:ind w:left="1350" w:right="-360" w:hanging="360"/>
        <w:rPr/>
      </w:pPr>
      <w:r w:rsidDel="00000000" w:rsidR="00000000" w:rsidRPr="00000000">
        <w:rPr>
          <w:rtl w:val="0"/>
        </w:rPr>
        <w:t xml:space="preserve">Have students complete a quick-write given these prompts: </w:t>
      </w:r>
    </w:p>
    <w:p w:rsidR="00000000" w:rsidDel="00000000" w:rsidP="00000000" w:rsidRDefault="00000000" w:rsidRPr="00000000" w14:paraId="0000006E">
      <w:pPr>
        <w:widowControl w:val="0"/>
        <w:numPr>
          <w:ilvl w:val="1"/>
          <w:numId w:val="17"/>
        </w:numPr>
        <w:spacing w:after="0" w:line="240" w:lineRule="auto"/>
        <w:ind w:left="1710" w:right="-360" w:hanging="360"/>
        <w:rPr>
          <w:u w:val="none"/>
        </w:rPr>
      </w:pPr>
      <w:r w:rsidDel="00000000" w:rsidR="00000000" w:rsidRPr="00000000">
        <w:rPr>
          <w:rtl w:val="0"/>
        </w:rPr>
        <w:t xml:space="preserve">What are some responses that stood out to you or surprised you?</w:t>
      </w:r>
      <w:r w:rsidDel="00000000" w:rsidR="00000000" w:rsidRPr="00000000">
        <w:rPr>
          <w:rtl w:val="0"/>
        </w:rPr>
      </w:r>
    </w:p>
    <w:p w:rsidR="00000000" w:rsidDel="00000000" w:rsidP="00000000" w:rsidRDefault="00000000" w:rsidRPr="00000000" w14:paraId="0000006F">
      <w:pPr>
        <w:widowControl w:val="0"/>
        <w:numPr>
          <w:ilvl w:val="1"/>
          <w:numId w:val="17"/>
        </w:numPr>
        <w:spacing w:after="0" w:line="240" w:lineRule="auto"/>
        <w:ind w:left="1710" w:right="-360" w:hanging="360"/>
        <w:rPr>
          <w:u w:val="none"/>
        </w:rPr>
      </w:pPr>
      <w:r w:rsidDel="00000000" w:rsidR="00000000" w:rsidRPr="00000000">
        <w:rPr>
          <w:rtl w:val="0"/>
        </w:rPr>
        <w:t xml:space="preserve">Are there any thoughts that you don’t agree with? Are there any thoughts that you do agree with? Why?</w:t>
      </w:r>
      <w:r w:rsidDel="00000000" w:rsidR="00000000" w:rsidRPr="00000000">
        <w:rPr>
          <w:rtl w:val="0"/>
        </w:rPr>
      </w:r>
    </w:p>
    <w:p w:rsidR="00000000" w:rsidDel="00000000" w:rsidP="00000000" w:rsidRDefault="00000000" w:rsidRPr="00000000" w14:paraId="00000070">
      <w:pPr>
        <w:widowControl w:val="0"/>
        <w:numPr>
          <w:ilvl w:val="1"/>
          <w:numId w:val="17"/>
        </w:numPr>
        <w:spacing w:after="0" w:line="240" w:lineRule="auto"/>
        <w:ind w:left="1710" w:right="-360" w:hanging="360"/>
        <w:rPr>
          <w:u w:val="none"/>
        </w:rPr>
      </w:pPr>
      <w:r w:rsidDel="00000000" w:rsidR="00000000" w:rsidRPr="00000000">
        <w:rPr>
          <w:rtl w:val="0"/>
        </w:rPr>
        <w:t xml:space="preserve">What roles does the media play in spreading ideas and messages?</w:t>
      </w:r>
      <w:r w:rsidDel="00000000" w:rsidR="00000000" w:rsidRPr="00000000">
        <w:rPr>
          <w:rtl w:val="0"/>
        </w:rPr>
      </w:r>
    </w:p>
    <w:p w:rsidR="00000000" w:rsidDel="00000000" w:rsidP="00000000" w:rsidRDefault="00000000" w:rsidRPr="00000000" w14:paraId="00000071">
      <w:pPr>
        <w:widowControl w:val="0"/>
        <w:numPr>
          <w:ilvl w:val="1"/>
          <w:numId w:val="17"/>
        </w:numPr>
        <w:spacing w:after="0" w:line="240" w:lineRule="auto"/>
        <w:ind w:left="1710" w:right="-360" w:hanging="360"/>
        <w:rPr>
          <w:u w:val="none"/>
        </w:rPr>
      </w:pPr>
      <w:r w:rsidDel="00000000" w:rsidR="00000000" w:rsidRPr="00000000">
        <w:rPr>
          <w:rtl w:val="0"/>
        </w:rPr>
        <w:t xml:space="preserve">What is something you took from this activity?</w:t>
      </w:r>
      <w:r w:rsidDel="00000000" w:rsidR="00000000" w:rsidRPr="00000000">
        <w:rPr>
          <w:rtl w:val="0"/>
        </w:rPr>
      </w:r>
    </w:p>
    <w:p w:rsidR="00000000" w:rsidDel="00000000" w:rsidP="00000000" w:rsidRDefault="00000000" w:rsidRPr="00000000" w14:paraId="00000072">
      <w:pPr>
        <w:widowControl w:val="0"/>
        <w:numPr>
          <w:ilvl w:val="0"/>
          <w:numId w:val="17"/>
        </w:numPr>
        <w:spacing w:after="0" w:line="240" w:lineRule="auto"/>
        <w:ind w:left="1350" w:right="-360" w:hanging="360"/>
        <w:rPr/>
      </w:pPr>
      <w:r w:rsidDel="00000000" w:rsidR="00000000" w:rsidRPr="00000000">
        <w:rPr>
          <w:rtl w:val="0"/>
        </w:rPr>
        <w:t xml:space="preserve">Tell students that they will revisit the “conversations” again at the end of the lesson.</w:t>
      </w:r>
    </w:p>
    <w:p w:rsidR="00000000" w:rsidDel="00000000" w:rsidP="00000000" w:rsidRDefault="00000000" w:rsidRPr="00000000" w14:paraId="00000073">
      <w:pPr>
        <w:widowControl w:val="0"/>
        <w:spacing w:after="0" w:line="240" w:lineRule="auto"/>
        <w:ind w:right="-360"/>
        <w:rPr>
          <w:sz w:val="32"/>
          <w:szCs w:val="32"/>
        </w:rPr>
      </w:pPr>
      <w:r w:rsidDel="00000000" w:rsidR="00000000" w:rsidRPr="00000000">
        <w:rPr>
          <w:rtl w:val="0"/>
        </w:rPr>
      </w:r>
    </w:p>
    <w:p w:rsidR="00000000" w:rsidDel="00000000" w:rsidP="00000000" w:rsidRDefault="00000000" w:rsidRPr="00000000" w14:paraId="00000074">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Researching Community Organizing through Publications</w:t>
      </w:r>
    </w:p>
    <w:p w:rsidR="00000000" w:rsidDel="00000000" w:rsidP="00000000" w:rsidRDefault="00000000" w:rsidRPr="00000000" w14:paraId="00000075">
      <w:pPr>
        <w:widowControl w:val="0"/>
        <w:spacing w:after="0" w:line="240" w:lineRule="auto"/>
        <w:ind w:left="990" w:right="-360" w:hanging="270"/>
        <w:rPr>
          <w:i w:val="1"/>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reflect on the power of the media in organizing communities and movements. </w:t>
      </w:r>
      <w:r w:rsidDel="00000000" w:rsidR="00000000" w:rsidRPr="00000000">
        <w:rPr>
          <w:rtl w:val="0"/>
        </w:rPr>
      </w:r>
    </w:p>
    <w:p w:rsidR="00000000" w:rsidDel="00000000" w:rsidP="00000000" w:rsidRDefault="00000000" w:rsidRPr="00000000" w14:paraId="00000076">
      <w:pPr>
        <w:widowControl w:val="0"/>
        <w:numPr>
          <w:ilvl w:val="0"/>
          <w:numId w:val="9"/>
        </w:numPr>
        <w:spacing w:after="0" w:line="240" w:lineRule="auto"/>
        <w:ind w:left="1350" w:right="-360" w:hanging="360"/>
        <w:rPr>
          <w:u w:val="none"/>
        </w:rPr>
      </w:pPr>
      <w:r w:rsidDel="00000000" w:rsidR="00000000" w:rsidRPr="00000000">
        <w:rPr>
          <w:rtl w:val="0"/>
        </w:rPr>
        <w:t xml:space="preserve">How was the Ghadar Party effective in using the media?</w:t>
      </w:r>
      <w:r w:rsidDel="00000000" w:rsidR="00000000" w:rsidRPr="00000000">
        <w:rPr>
          <w:rtl w:val="0"/>
        </w:rPr>
      </w:r>
    </w:p>
    <w:p w:rsidR="00000000" w:rsidDel="00000000" w:rsidP="00000000" w:rsidRDefault="00000000" w:rsidRPr="00000000" w14:paraId="00000077">
      <w:pPr>
        <w:widowControl w:val="0"/>
        <w:numPr>
          <w:ilvl w:val="0"/>
          <w:numId w:val="9"/>
        </w:numPr>
        <w:spacing w:after="0" w:line="240" w:lineRule="auto"/>
        <w:ind w:left="1350" w:right="-360" w:hanging="360"/>
        <w:rPr>
          <w:u w:val="none"/>
        </w:rPr>
      </w:pPr>
      <w:r w:rsidDel="00000000" w:rsidR="00000000" w:rsidRPr="00000000">
        <w:rPr>
          <w:rtl w:val="0"/>
        </w:rPr>
        <w:t xml:space="preserve">How was the Ghadar Party ineffective in using the media?</w:t>
      </w:r>
      <w:r w:rsidDel="00000000" w:rsidR="00000000" w:rsidRPr="00000000">
        <w:rPr>
          <w:rtl w:val="0"/>
        </w:rPr>
      </w:r>
    </w:p>
    <w:p w:rsidR="00000000" w:rsidDel="00000000" w:rsidP="00000000" w:rsidRDefault="00000000" w:rsidRPr="00000000" w14:paraId="00000078">
      <w:pPr>
        <w:widowControl w:val="0"/>
        <w:spacing w:after="0" w:line="240" w:lineRule="auto"/>
        <w:ind w:left="720" w:right="-360" w:firstLine="0"/>
        <w:rPr/>
      </w:pPr>
      <w:r w:rsidDel="00000000" w:rsidR="00000000" w:rsidRPr="00000000">
        <w:rPr>
          <w:rtl w:val="0"/>
        </w:rPr>
      </w:r>
    </w:p>
    <w:p w:rsidR="00000000" w:rsidDel="00000000" w:rsidP="00000000" w:rsidRDefault="00000000" w:rsidRPr="00000000" w14:paraId="00000079">
      <w:pPr>
        <w:widowControl w:val="0"/>
        <w:spacing w:after="0" w:line="240" w:lineRule="auto"/>
        <w:ind w:left="720" w:right="-360" w:firstLine="0"/>
        <w:rPr>
          <w:sz w:val="24"/>
          <w:szCs w:val="24"/>
        </w:rPr>
      </w:pPr>
      <w:r w:rsidDel="00000000" w:rsidR="00000000" w:rsidRPr="00000000">
        <w:rPr>
          <w:sz w:val="24"/>
          <w:szCs w:val="24"/>
          <w:rtl w:val="0"/>
        </w:rPr>
        <w:t xml:space="preserve">B. Tell students: “The Ghadar Party published </w:t>
      </w:r>
      <w:r w:rsidDel="00000000" w:rsidR="00000000" w:rsidRPr="00000000">
        <w:rPr>
          <w:i w:val="1"/>
          <w:sz w:val="24"/>
          <w:szCs w:val="24"/>
          <w:rtl w:val="0"/>
        </w:rPr>
        <w:t xml:space="preserve">Ghadar</w:t>
      </w:r>
      <w:r w:rsidDel="00000000" w:rsidR="00000000" w:rsidRPr="00000000">
        <w:rPr>
          <w:sz w:val="24"/>
          <w:szCs w:val="24"/>
          <w:rtl w:val="0"/>
        </w:rPr>
        <w:t xml:space="preserve"> in order to communicate across the South Asian diaspora on topics related to British Imperialism and anti-colonial sentiments.”</w:t>
      </w:r>
    </w:p>
    <w:p w:rsidR="00000000" w:rsidDel="00000000" w:rsidP="00000000" w:rsidRDefault="00000000" w:rsidRPr="00000000" w14:paraId="0000007A">
      <w:pPr>
        <w:widowControl w:val="0"/>
        <w:numPr>
          <w:ilvl w:val="0"/>
          <w:numId w:val="13"/>
        </w:numPr>
        <w:spacing w:after="0" w:line="240" w:lineRule="auto"/>
        <w:ind w:left="1350" w:right="-360" w:hanging="360"/>
        <w:rPr/>
      </w:pPr>
      <w:r w:rsidDel="00000000" w:rsidR="00000000" w:rsidRPr="00000000">
        <w:rPr>
          <w:rtl w:val="0"/>
        </w:rPr>
        <w:t xml:space="preserve">Provide students with a copy of </w:t>
      </w:r>
      <w:hyperlink r:id="rId19">
        <w:r w:rsidDel="00000000" w:rsidR="00000000" w:rsidRPr="00000000">
          <w:rPr>
            <w:color w:val="1155cc"/>
            <w:u w:val="single"/>
            <w:rtl w:val="0"/>
          </w:rPr>
          <w:t xml:space="preserve">“Exclusion of Hindus from America Due to British” by Ram Chandra</w:t>
        </w:r>
      </w:hyperlink>
      <w:r w:rsidDel="00000000" w:rsidR="00000000" w:rsidRPr="00000000">
        <w:rPr>
          <w:rtl w:val="0"/>
        </w:rPr>
        <w:t xml:space="preserve">.</w:t>
      </w:r>
    </w:p>
    <w:p w:rsidR="00000000" w:rsidDel="00000000" w:rsidP="00000000" w:rsidRDefault="00000000" w:rsidRPr="00000000" w14:paraId="0000007B">
      <w:pPr>
        <w:widowControl w:val="0"/>
        <w:numPr>
          <w:ilvl w:val="0"/>
          <w:numId w:val="13"/>
        </w:numPr>
        <w:spacing w:after="0" w:line="240" w:lineRule="auto"/>
        <w:ind w:left="1350" w:right="-360" w:hanging="360"/>
        <w:rPr>
          <w:u w:val="none"/>
        </w:rPr>
      </w:pPr>
      <w:r w:rsidDel="00000000" w:rsidR="00000000" w:rsidRPr="00000000">
        <w:rPr>
          <w:rtl w:val="0"/>
        </w:rPr>
        <w:t xml:space="preserve">Give students ten minutes to choose and analyze one section of “Exclusion of Hindus” (there are eight in total). Have students complete Part 1 of the </w:t>
      </w:r>
      <w:hyperlink r:id="rId20">
        <w:r w:rsidDel="00000000" w:rsidR="00000000" w:rsidRPr="00000000">
          <w:rPr>
            <w:color w:val="1155cc"/>
            <w:u w:val="single"/>
            <w:rtl w:val="0"/>
          </w:rPr>
          <w:t xml:space="preserve">Ghadar Party: Analyze and Examine Worksheet</w:t>
        </w:r>
      </w:hyperlink>
      <w:r w:rsidDel="00000000" w:rsidR="00000000" w:rsidRPr="00000000">
        <w:rPr>
          <w:rtl w:val="0"/>
        </w:rPr>
        <w:t xml:space="preserve">. (If needed, assign different groups of students to the different sections. However, this isn’t entirely necessary since the goal of this analysis centers examining how publications can transfer ideas from a movement.)</w:t>
      </w:r>
      <w:r w:rsidDel="00000000" w:rsidR="00000000" w:rsidRPr="00000000">
        <w:rPr>
          <w:rtl w:val="0"/>
        </w:rPr>
      </w:r>
    </w:p>
    <w:p w:rsidR="00000000" w:rsidDel="00000000" w:rsidP="00000000" w:rsidRDefault="00000000" w:rsidRPr="00000000" w14:paraId="0000007C">
      <w:pPr>
        <w:widowControl w:val="0"/>
        <w:numPr>
          <w:ilvl w:val="0"/>
          <w:numId w:val="13"/>
        </w:numPr>
        <w:spacing w:after="0" w:line="240" w:lineRule="auto"/>
        <w:ind w:left="1350" w:right="-360" w:hanging="360"/>
        <w:rPr>
          <w:u w:val="none"/>
        </w:rPr>
      </w:pPr>
      <w:r w:rsidDel="00000000" w:rsidR="00000000" w:rsidRPr="00000000">
        <w:rPr>
          <w:rtl w:val="0"/>
        </w:rPr>
        <w:t xml:space="preserve">Have students answer questions about the Ghadar Party by completing Part 2 of the </w:t>
      </w:r>
      <w:hyperlink r:id="rId21">
        <w:r w:rsidDel="00000000" w:rsidR="00000000" w:rsidRPr="00000000">
          <w:rPr>
            <w:color w:val="1155cc"/>
            <w:u w:val="single"/>
            <w:rtl w:val="0"/>
          </w:rPr>
          <w:t xml:space="preserve">Ghadar Party: Analyze and Examine Worksheet</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7D">
      <w:pPr>
        <w:widowControl w:val="0"/>
        <w:numPr>
          <w:ilvl w:val="0"/>
          <w:numId w:val="13"/>
        </w:numPr>
        <w:spacing w:after="0" w:line="240" w:lineRule="auto"/>
        <w:ind w:left="1350" w:right="-360" w:hanging="360"/>
        <w:rPr>
          <w:u w:val="none"/>
        </w:rPr>
      </w:pPr>
      <w:r w:rsidDel="00000000" w:rsidR="00000000" w:rsidRPr="00000000">
        <w:rPr>
          <w:rtl w:val="0"/>
        </w:rPr>
        <w:t xml:space="preserve">Have students research other examples in which communities have used publications as a tool of community organizing.</w:t>
      </w:r>
      <w:r w:rsidDel="00000000" w:rsidR="00000000" w:rsidRPr="00000000">
        <w:rPr>
          <w:rtl w:val="0"/>
        </w:rPr>
      </w:r>
    </w:p>
    <w:p w:rsidR="00000000" w:rsidDel="00000000" w:rsidP="00000000" w:rsidRDefault="00000000" w:rsidRPr="00000000" w14:paraId="0000007E">
      <w:pPr>
        <w:widowControl w:val="0"/>
        <w:numPr>
          <w:ilvl w:val="1"/>
          <w:numId w:val="13"/>
        </w:numPr>
        <w:spacing w:after="0" w:line="240" w:lineRule="auto"/>
        <w:ind w:left="1710" w:right="-360" w:hanging="360"/>
        <w:rPr>
          <w:u w:val="none"/>
        </w:rPr>
      </w:pPr>
      <w:r w:rsidDel="00000000" w:rsidR="00000000" w:rsidRPr="00000000">
        <w:rPr>
          <w:rtl w:val="0"/>
        </w:rPr>
        <w:t xml:space="preserve">Share some examples:</w:t>
      </w:r>
      <w:r w:rsidDel="00000000" w:rsidR="00000000" w:rsidRPr="00000000">
        <w:rPr>
          <w:rtl w:val="0"/>
        </w:rPr>
      </w:r>
    </w:p>
    <w:p w:rsidR="00000000" w:rsidDel="00000000" w:rsidP="00000000" w:rsidRDefault="00000000" w:rsidRPr="00000000" w14:paraId="0000007F">
      <w:pPr>
        <w:widowControl w:val="0"/>
        <w:numPr>
          <w:ilvl w:val="2"/>
          <w:numId w:val="13"/>
        </w:numPr>
        <w:spacing w:after="0" w:line="240" w:lineRule="auto"/>
        <w:ind w:left="2250" w:right="-360" w:hanging="360"/>
        <w:rPr/>
      </w:pPr>
      <w:r w:rsidDel="00000000" w:rsidR="00000000" w:rsidRPr="00000000">
        <w:rPr>
          <w:rtl w:val="0"/>
        </w:rPr>
        <w:t xml:space="preserve">Black History: </w:t>
      </w:r>
      <w:hyperlink r:id="rId22">
        <w:r w:rsidDel="00000000" w:rsidR="00000000" w:rsidRPr="00000000">
          <w:rPr>
            <w:color w:val="1155cc"/>
            <w:u w:val="single"/>
            <w:rtl w:val="0"/>
          </w:rPr>
          <w:t xml:space="preserve">The Green Book: The Black Travelers’ Guide to Jim Crow America</w:t>
        </w:r>
      </w:hyperlink>
      <w:r w:rsidDel="00000000" w:rsidR="00000000" w:rsidRPr="00000000">
        <w:rPr>
          <w:rtl w:val="0"/>
        </w:rPr>
      </w:r>
    </w:p>
    <w:p w:rsidR="00000000" w:rsidDel="00000000" w:rsidP="00000000" w:rsidRDefault="00000000" w:rsidRPr="00000000" w14:paraId="00000080">
      <w:pPr>
        <w:widowControl w:val="0"/>
        <w:numPr>
          <w:ilvl w:val="2"/>
          <w:numId w:val="13"/>
        </w:numPr>
        <w:spacing w:after="0" w:line="240" w:lineRule="auto"/>
        <w:ind w:left="2250" w:right="-360" w:hanging="360"/>
        <w:rPr/>
      </w:pPr>
      <w:r w:rsidDel="00000000" w:rsidR="00000000" w:rsidRPr="00000000">
        <w:rPr>
          <w:rtl w:val="0"/>
        </w:rPr>
        <w:t xml:space="preserve">LGBTQ+ History: </w:t>
      </w:r>
      <w:hyperlink r:id="rId23">
        <w:r w:rsidDel="00000000" w:rsidR="00000000" w:rsidRPr="00000000">
          <w:rPr>
            <w:color w:val="1155cc"/>
            <w:u w:val="single"/>
            <w:rtl w:val="0"/>
          </w:rPr>
          <w:t xml:space="preserve">The Ladder from the Daughters of Blitis</w:t>
        </w:r>
      </w:hyperlink>
      <w:r w:rsidDel="00000000" w:rsidR="00000000" w:rsidRPr="00000000">
        <w:rPr>
          <w:rtl w:val="0"/>
        </w:rPr>
      </w:r>
    </w:p>
    <w:p w:rsidR="00000000" w:rsidDel="00000000" w:rsidP="00000000" w:rsidRDefault="00000000" w:rsidRPr="00000000" w14:paraId="00000081">
      <w:pPr>
        <w:widowControl w:val="0"/>
        <w:numPr>
          <w:ilvl w:val="2"/>
          <w:numId w:val="13"/>
        </w:numPr>
        <w:spacing w:after="0" w:line="240" w:lineRule="auto"/>
        <w:ind w:left="2250" w:right="-360" w:hanging="360"/>
        <w:rPr/>
      </w:pPr>
      <w:r w:rsidDel="00000000" w:rsidR="00000000" w:rsidRPr="00000000">
        <w:rPr>
          <w:rtl w:val="0"/>
        </w:rPr>
        <w:t xml:space="preserve">APIDA History: </w:t>
      </w:r>
      <w:hyperlink r:id="rId24">
        <w:r w:rsidDel="00000000" w:rsidR="00000000" w:rsidRPr="00000000">
          <w:rPr>
            <w:color w:val="1155cc"/>
            <w:u w:val="single"/>
            <w:rtl w:val="0"/>
          </w:rPr>
          <w:t xml:space="preserve">Letters for Black Lives</w:t>
        </w:r>
      </w:hyperlink>
      <w:r w:rsidDel="00000000" w:rsidR="00000000" w:rsidRPr="00000000">
        <w:rPr>
          <w:rtl w:val="0"/>
        </w:rPr>
        <w:t xml:space="preserve">, </w:t>
      </w:r>
      <w:hyperlink r:id="rId25">
        <w:r w:rsidDel="00000000" w:rsidR="00000000" w:rsidRPr="00000000">
          <w:rPr>
            <w:color w:val="1155cc"/>
            <w:u w:val="single"/>
            <w:rtl w:val="0"/>
          </w:rPr>
          <w:t xml:space="preserve">NPR’s CodeSwitch Episode </w:t>
        </w:r>
      </w:hyperlink>
      <w:r w:rsidDel="00000000" w:rsidR="00000000" w:rsidRPr="00000000">
        <w:rPr>
          <w:rtl w:val="0"/>
        </w:rPr>
      </w:r>
    </w:p>
    <w:p w:rsidR="00000000" w:rsidDel="00000000" w:rsidP="00000000" w:rsidRDefault="00000000" w:rsidRPr="00000000" w14:paraId="00000082">
      <w:pPr>
        <w:widowControl w:val="0"/>
        <w:numPr>
          <w:ilvl w:val="1"/>
          <w:numId w:val="13"/>
        </w:numPr>
        <w:spacing w:after="0" w:line="240" w:lineRule="auto"/>
        <w:ind w:left="1710" w:right="-360" w:hanging="360"/>
        <w:rPr>
          <w:u w:val="none"/>
        </w:rPr>
      </w:pPr>
      <w:r w:rsidDel="00000000" w:rsidR="00000000" w:rsidRPr="00000000">
        <w:rPr>
          <w:rtl w:val="0"/>
        </w:rPr>
        <w:t xml:space="preserve">Allow students options for researching. Research can be done online or at the school library. Students can research the examples listed above.</w:t>
      </w:r>
      <w:r w:rsidDel="00000000" w:rsidR="00000000" w:rsidRPr="00000000">
        <w:rPr>
          <w:rtl w:val="0"/>
        </w:rPr>
      </w:r>
    </w:p>
    <w:p w:rsidR="00000000" w:rsidDel="00000000" w:rsidP="00000000" w:rsidRDefault="00000000" w:rsidRPr="00000000" w14:paraId="00000083">
      <w:pPr>
        <w:widowControl w:val="0"/>
        <w:spacing w:after="0" w:line="240" w:lineRule="auto"/>
        <w:ind w:right="-360"/>
        <w:rPr>
          <w:sz w:val="32"/>
          <w:szCs w:val="32"/>
        </w:rPr>
      </w:pPr>
      <w:r w:rsidDel="00000000" w:rsidR="00000000" w:rsidRPr="00000000">
        <w:rPr>
          <w:rtl w:val="0"/>
        </w:rPr>
      </w:r>
    </w:p>
    <w:p w:rsidR="00000000" w:rsidDel="00000000" w:rsidP="00000000" w:rsidRDefault="00000000" w:rsidRPr="00000000" w14:paraId="00000084">
      <w:pPr>
        <w:widowControl w:val="0"/>
        <w:spacing w:after="0" w:line="240" w:lineRule="auto"/>
        <w:ind w:left="720" w:right="-360" w:firstLine="0"/>
        <w:rPr>
          <w:b w:val="1"/>
          <w:i w:val="1"/>
          <w:sz w:val="32"/>
          <w:szCs w:val="32"/>
          <w:u w:val="single"/>
        </w:rPr>
      </w:pPr>
      <w:r w:rsidDel="00000000" w:rsidR="00000000" w:rsidRPr="00000000">
        <w:br w:type="page"/>
      </w:r>
      <w:r w:rsidDel="00000000" w:rsidR="00000000" w:rsidRPr="00000000">
        <w:rPr>
          <w:rtl w:val="0"/>
        </w:rPr>
      </w:r>
    </w:p>
    <w:p w:rsidR="00000000" w:rsidDel="00000000" w:rsidP="00000000" w:rsidRDefault="00000000" w:rsidRPr="00000000" w14:paraId="00000085">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Student Zine Creation: Ghadar Movement</w:t>
      </w:r>
    </w:p>
    <w:p w:rsidR="00000000" w:rsidDel="00000000" w:rsidP="00000000" w:rsidRDefault="00000000" w:rsidRPr="00000000" w14:paraId="00000086">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Students can now revisit everything they have learned about the Ghadar Party and the strategies different groups have utilized in order to spread their cause or ideas.</w:t>
      </w:r>
    </w:p>
    <w:p w:rsidR="00000000" w:rsidDel="00000000" w:rsidP="00000000" w:rsidRDefault="00000000" w:rsidRPr="00000000" w14:paraId="0000008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8">
      <w:pPr>
        <w:widowControl w:val="0"/>
        <w:spacing w:after="0" w:line="240" w:lineRule="auto"/>
        <w:ind w:left="990" w:right="-360" w:hanging="270"/>
        <w:rPr>
          <w:sz w:val="24"/>
          <w:szCs w:val="24"/>
        </w:rPr>
      </w:pPr>
      <w:r w:rsidDel="00000000" w:rsidR="00000000" w:rsidRPr="00000000">
        <w:rPr>
          <w:sz w:val="24"/>
          <w:szCs w:val="24"/>
          <w:rtl w:val="0"/>
        </w:rPr>
        <w:t xml:space="preserve">B. Distribute the </w:t>
      </w:r>
      <w:hyperlink r:id="rId26">
        <w:r w:rsidDel="00000000" w:rsidR="00000000" w:rsidRPr="00000000">
          <w:rPr>
            <w:color w:val="1155cc"/>
            <w:sz w:val="24"/>
            <w:szCs w:val="24"/>
            <w:u w:val="single"/>
            <w:rtl w:val="0"/>
          </w:rPr>
          <w:t xml:space="preserve">Ghadar Party Assessment</w:t>
        </w:r>
      </w:hyperlink>
      <w:r w:rsidDel="00000000" w:rsidR="00000000" w:rsidRPr="00000000">
        <w:rPr>
          <w:sz w:val="24"/>
          <w:szCs w:val="24"/>
          <w:rtl w:val="0"/>
        </w:rPr>
        <w:t xml:space="preserve"> and have students choose one of the following assessment options:</w:t>
      </w:r>
    </w:p>
    <w:p w:rsidR="00000000" w:rsidDel="00000000" w:rsidP="00000000" w:rsidRDefault="00000000" w:rsidRPr="00000000" w14:paraId="00000089">
      <w:pPr>
        <w:widowControl w:val="0"/>
        <w:numPr>
          <w:ilvl w:val="0"/>
          <w:numId w:val="5"/>
        </w:numPr>
        <w:spacing w:after="0" w:line="240" w:lineRule="auto"/>
        <w:ind w:left="1350" w:right="-360" w:hanging="360"/>
        <w:rPr>
          <w:u w:val="none"/>
        </w:rPr>
      </w:pPr>
      <w:r w:rsidDel="00000000" w:rsidR="00000000" w:rsidRPr="00000000">
        <w:rPr>
          <w:rtl w:val="0"/>
        </w:rPr>
        <w:t xml:space="preserve">Write an essay about what the Ghadar Party was, what their goals were, and the strategies they used to spread their ideas. Discuss how the use of regular publications affected the impact of the Ghadar Party. Compare and contrast those strategies to the strategies of other groups.</w:t>
      </w:r>
      <w:r w:rsidDel="00000000" w:rsidR="00000000" w:rsidRPr="00000000">
        <w:rPr>
          <w:rtl w:val="0"/>
        </w:rPr>
      </w:r>
    </w:p>
    <w:p w:rsidR="00000000" w:rsidDel="00000000" w:rsidP="00000000" w:rsidRDefault="00000000" w:rsidRPr="00000000" w14:paraId="0000008A">
      <w:pPr>
        <w:widowControl w:val="0"/>
        <w:numPr>
          <w:ilvl w:val="0"/>
          <w:numId w:val="5"/>
        </w:numPr>
        <w:spacing w:after="0" w:line="240" w:lineRule="auto"/>
        <w:ind w:left="1350" w:right="-360" w:hanging="360"/>
        <w:rPr>
          <w:u w:val="none"/>
        </w:rPr>
      </w:pPr>
      <w:r w:rsidDel="00000000" w:rsidR="00000000" w:rsidRPr="00000000">
        <w:rPr>
          <w:rtl w:val="0"/>
        </w:rPr>
        <w:t xml:space="preserve">Create an infographic or graphic zine about the Ghadar Party. Make sure to highlight the history of the party and the strategies they used to spread their ideas. Include how the use of regular publications affected the impact of the Ghadar Party and some tips on how to best spread a message through a publication. </w:t>
      </w:r>
      <w:r w:rsidDel="00000000" w:rsidR="00000000" w:rsidRPr="00000000">
        <w:rPr>
          <w:rtl w:val="0"/>
        </w:rPr>
      </w:r>
    </w:p>
    <w:p w:rsidR="00000000" w:rsidDel="00000000" w:rsidP="00000000" w:rsidRDefault="00000000" w:rsidRPr="00000000" w14:paraId="0000008B">
      <w:pPr>
        <w:widowControl w:val="0"/>
        <w:spacing w:after="0" w:line="240" w:lineRule="auto"/>
        <w:ind w:right="-360"/>
        <w:rPr/>
      </w:pPr>
      <w:r w:rsidDel="00000000" w:rsidR="00000000" w:rsidRPr="00000000">
        <w:rPr>
          <w:rtl w:val="0"/>
        </w:rPr>
      </w:r>
    </w:p>
    <w:p w:rsidR="00000000" w:rsidDel="00000000" w:rsidP="00000000" w:rsidRDefault="00000000" w:rsidRPr="00000000" w14:paraId="0000008C">
      <w:pPr>
        <w:widowControl w:val="0"/>
        <w:spacing w:after="0" w:line="240" w:lineRule="auto"/>
        <w:ind w:right="-360" w:firstLine="720"/>
        <w:rPr>
          <w:sz w:val="24"/>
          <w:szCs w:val="24"/>
        </w:rPr>
      </w:pPr>
      <w:r w:rsidDel="00000000" w:rsidR="00000000" w:rsidRPr="00000000">
        <w:rPr>
          <w:sz w:val="24"/>
          <w:szCs w:val="24"/>
          <w:rtl w:val="0"/>
        </w:rPr>
        <w:t xml:space="preserve">C. To close, have students revisit their Silent Conversations.</w:t>
      </w:r>
    </w:p>
    <w:p w:rsidR="00000000" w:rsidDel="00000000" w:rsidP="00000000" w:rsidRDefault="00000000" w:rsidRPr="00000000" w14:paraId="0000008D">
      <w:pPr>
        <w:widowControl w:val="0"/>
        <w:numPr>
          <w:ilvl w:val="0"/>
          <w:numId w:val="15"/>
        </w:numPr>
        <w:spacing w:after="0" w:line="240" w:lineRule="auto"/>
        <w:ind w:left="1350" w:right="-360" w:hanging="360"/>
        <w:rPr/>
      </w:pPr>
      <w:r w:rsidDel="00000000" w:rsidR="00000000" w:rsidRPr="00000000">
        <w:rPr>
          <w:rtl w:val="0"/>
        </w:rPr>
        <w:t xml:space="preserve">Give students ten minutes to interact with the prompts once more. </w:t>
      </w:r>
    </w:p>
    <w:p w:rsidR="00000000" w:rsidDel="00000000" w:rsidP="00000000" w:rsidRDefault="00000000" w:rsidRPr="00000000" w14:paraId="0000008E">
      <w:pPr>
        <w:widowControl w:val="0"/>
        <w:numPr>
          <w:ilvl w:val="0"/>
          <w:numId w:val="15"/>
        </w:numPr>
        <w:spacing w:after="0" w:line="240" w:lineRule="auto"/>
        <w:ind w:left="1350" w:right="-360" w:hanging="360"/>
        <w:rPr>
          <w:u w:val="none"/>
        </w:rPr>
      </w:pPr>
      <w:r w:rsidDel="00000000" w:rsidR="00000000" w:rsidRPr="00000000">
        <w:rPr>
          <w:rtl w:val="0"/>
        </w:rPr>
        <w:t xml:space="preserve">Facilitate a discussion by asking “How have your thoughts and ideas changed since doing additional research and creating your own zines?” </w:t>
      </w:r>
      <w:r w:rsidDel="00000000" w:rsidR="00000000" w:rsidRPr="00000000">
        <w:rPr>
          <w:rtl w:val="0"/>
        </w:rPr>
      </w:r>
    </w:p>
    <w:p w:rsidR="00000000" w:rsidDel="00000000" w:rsidP="00000000" w:rsidRDefault="00000000" w:rsidRPr="00000000" w14:paraId="0000008F">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90">
      <w:pP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Extension Activities </w:t>
      </w:r>
    </w:p>
    <w:p w:rsidR="00000000" w:rsidDel="00000000" w:rsidP="00000000" w:rsidRDefault="00000000" w:rsidRPr="00000000" w14:paraId="00000091">
      <w:pPr>
        <w:numPr>
          <w:ilvl w:val="0"/>
          <w:numId w:val="14"/>
        </w:numPr>
        <w:spacing w:after="0" w:line="240" w:lineRule="auto"/>
        <w:ind w:left="990" w:hanging="270"/>
        <w:rPr>
          <w:sz w:val="24"/>
          <w:szCs w:val="24"/>
        </w:rPr>
      </w:pPr>
      <w:r w:rsidDel="00000000" w:rsidR="00000000" w:rsidRPr="00000000">
        <w:rPr>
          <w:sz w:val="24"/>
          <w:szCs w:val="24"/>
          <w:rtl w:val="0"/>
        </w:rPr>
        <w:t xml:space="preserve">Option 1: Student Zines </w:t>
      </w:r>
    </w:p>
    <w:p w:rsidR="00000000" w:rsidDel="00000000" w:rsidP="00000000" w:rsidRDefault="00000000" w:rsidRPr="00000000" w14:paraId="00000092">
      <w:pPr>
        <w:numPr>
          <w:ilvl w:val="0"/>
          <w:numId w:val="11"/>
        </w:numPr>
        <w:spacing w:after="0" w:line="240" w:lineRule="auto"/>
        <w:ind w:left="1350" w:hanging="360"/>
        <w:rPr/>
      </w:pPr>
      <w:r w:rsidDel="00000000" w:rsidR="00000000" w:rsidRPr="00000000">
        <w:rPr>
          <w:rtl w:val="0"/>
        </w:rPr>
        <w:t xml:space="preserve">This project can be done in groups or independently. It can be as developed as you see fit, ranging from a simple draft plan to a complete zine ready for local distribution.</w:t>
      </w:r>
    </w:p>
    <w:p w:rsidR="00000000" w:rsidDel="00000000" w:rsidP="00000000" w:rsidRDefault="00000000" w:rsidRPr="00000000" w14:paraId="00000093">
      <w:pPr>
        <w:numPr>
          <w:ilvl w:val="1"/>
          <w:numId w:val="11"/>
        </w:numPr>
        <w:spacing w:after="0" w:line="240" w:lineRule="auto"/>
        <w:ind w:left="1440" w:hanging="360"/>
        <w:rPr>
          <w:u w:val="none"/>
        </w:rPr>
      </w:pPr>
      <w:r w:rsidDel="00000000" w:rsidR="00000000" w:rsidRPr="00000000">
        <w:rPr>
          <w:rtl w:val="0"/>
        </w:rPr>
        <w:t xml:space="preserve">Have students fill out the </w:t>
      </w:r>
      <w:hyperlink r:id="rId27">
        <w:r w:rsidDel="00000000" w:rsidR="00000000" w:rsidRPr="00000000">
          <w:rPr>
            <w:color w:val="1155cc"/>
            <w:u w:val="single"/>
            <w:rtl w:val="0"/>
          </w:rPr>
          <w:t xml:space="preserve">Student Zine Planner</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94">
      <w:pPr>
        <w:numPr>
          <w:ilvl w:val="1"/>
          <w:numId w:val="11"/>
        </w:numPr>
        <w:spacing w:after="0" w:line="240" w:lineRule="auto"/>
        <w:ind w:left="1440" w:hanging="360"/>
        <w:rPr>
          <w:u w:val="none"/>
        </w:rPr>
      </w:pPr>
      <w:r w:rsidDel="00000000" w:rsidR="00000000" w:rsidRPr="00000000">
        <w:rPr>
          <w:rtl w:val="0"/>
        </w:rPr>
        <w:t xml:space="preserve">Encourage students to create zines by utilizing various mediums such as digital tools. </w:t>
      </w:r>
      <w:r w:rsidDel="00000000" w:rsidR="00000000" w:rsidRPr="00000000">
        <w:rPr>
          <w:rtl w:val="0"/>
        </w:rPr>
      </w:r>
    </w:p>
    <w:p w:rsidR="00000000" w:rsidDel="00000000" w:rsidP="00000000" w:rsidRDefault="00000000" w:rsidRPr="00000000" w14:paraId="00000095">
      <w:pPr>
        <w:numPr>
          <w:ilvl w:val="1"/>
          <w:numId w:val="11"/>
        </w:numPr>
        <w:spacing w:after="0" w:line="240" w:lineRule="auto"/>
        <w:ind w:left="1440" w:hanging="360"/>
        <w:rPr>
          <w:u w:val="none"/>
        </w:rPr>
      </w:pPr>
      <w:r w:rsidDel="00000000" w:rsidR="00000000" w:rsidRPr="00000000">
        <w:rPr>
          <w:rtl w:val="0"/>
        </w:rPr>
        <w:t xml:space="preserve">Have students present their zines to the class. (Students can also attempt to distribute their zines to their local community.)</w:t>
      </w:r>
      <w:r w:rsidDel="00000000" w:rsidR="00000000" w:rsidRPr="00000000">
        <w:rPr>
          <w:rtl w:val="0"/>
        </w:rPr>
      </w:r>
    </w:p>
    <w:p w:rsidR="00000000" w:rsidDel="00000000" w:rsidP="00000000" w:rsidRDefault="00000000" w:rsidRPr="00000000" w14:paraId="00000096">
      <w:pPr>
        <w:numPr>
          <w:ilvl w:val="1"/>
          <w:numId w:val="11"/>
        </w:numPr>
        <w:spacing w:after="0" w:line="240" w:lineRule="auto"/>
        <w:ind w:left="1440" w:hanging="360"/>
        <w:rPr>
          <w:u w:val="none"/>
        </w:rPr>
      </w:pPr>
      <w:r w:rsidDel="00000000" w:rsidR="00000000" w:rsidRPr="00000000">
        <w:rPr>
          <w:rtl w:val="0"/>
        </w:rPr>
        <w:t xml:space="preserve">Have students write a reflection about how their zine  connects to strategies utilized by the Ghadar Party. </w:t>
      </w:r>
      <w:r w:rsidDel="00000000" w:rsidR="00000000" w:rsidRPr="00000000">
        <w:rPr>
          <w:rtl w:val="0"/>
        </w:rPr>
      </w:r>
    </w:p>
    <w:p w:rsidR="00000000" w:rsidDel="00000000" w:rsidP="00000000" w:rsidRDefault="00000000" w:rsidRPr="00000000" w14:paraId="00000097">
      <w:pPr>
        <w:spacing w:after="0" w:line="240" w:lineRule="auto"/>
        <w:ind w:left="1440" w:firstLine="0"/>
        <w:rPr>
          <w:sz w:val="24"/>
          <w:szCs w:val="24"/>
        </w:rPr>
      </w:pPr>
      <w:r w:rsidDel="00000000" w:rsidR="00000000" w:rsidRPr="00000000">
        <w:rPr>
          <w:rtl w:val="0"/>
        </w:rPr>
      </w:r>
    </w:p>
    <w:p w:rsidR="00000000" w:rsidDel="00000000" w:rsidP="00000000" w:rsidRDefault="00000000" w:rsidRPr="00000000" w14:paraId="00000098">
      <w:pPr>
        <w:numPr>
          <w:ilvl w:val="0"/>
          <w:numId w:val="14"/>
        </w:numPr>
        <w:spacing w:after="0" w:line="240" w:lineRule="auto"/>
        <w:ind w:left="990" w:hanging="270"/>
        <w:rPr>
          <w:sz w:val="24"/>
          <w:szCs w:val="24"/>
          <w:u w:val="none"/>
        </w:rPr>
      </w:pPr>
      <w:r w:rsidDel="00000000" w:rsidR="00000000" w:rsidRPr="00000000">
        <w:rPr>
          <w:sz w:val="24"/>
          <w:szCs w:val="24"/>
          <w:rtl w:val="0"/>
        </w:rPr>
        <w:t xml:space="preserve">Option 2: Copy Change/Mentor Text Poem</w:t>
      </w:r>
      <w:r w:rsidDel="00000000" w:rsidR="00000000" w:rsidRPr="00000000">
        <w:rPr>
          <w:rtl w:val="0"/>
        </w:rPr>
      </w:r>
    </w:p>
    <w:p w:rsidR="00000000" w:rsidDel="00000000" w:rsidP="00000000" w:rsidRDefault="00000000" w:rsidRPr="00000000" w14:paraId="00000099">
      <w:pPr>
        <w:numPr>
          <w:ilvl w:val="0"/>
          <w:numId w:val="16"/>
        </w:numPr>
        <w:spacing w:after="0" w:line="240" w:lineRule="auto"/>
        <w:ind w:left="1350" w:hanging="360"/>
        <w:rPr/>
      </w:pPr>
      <w:r w:rsidDel="00000000" w:rsidR="00000000" w:rsidRPr="00000000">
        <w:rPr>
          <w:i w:val="1"/>
          <w:rtl w:val="0"/>
        </w:rPr>
        <w:t xml:space="preserve">If They Ask You Who You Are</w:t>
      </w:r>
      <w:r w:rsidDel="00000000" w:rsidR="00000000" w:rsidRPr="00000000">
        <w:rPr>
          <w:rtl w:val="0"/>
        </w:rPr>
        <w:t xml:space="preserve"> by Kartar Singh Sarabha is featured in the Ghadar Party essay from South Asian American Digital Archive (SAADA). Kartar Singh Sarabha was one of the Ghadar Party’s leading activists. In creating a copy change of this poem, students will experience how poetry can be used to convey messages of a movement. </w:t>
      </w:r>
    </w:p>
    <w:p w:rsidR="00000000" w:rsidDel="00000000" w:rsidP="00000000" w:rsidRDefault="00000000" w:rsidRPr="00000000" w14:paraId="0000009A">
      <w:pPr>
        <w:numPr>
          <w:ilvl w:val="1"/>
          <w:numId w:val="16"/>
        </w:numPr>
        <w:spacing w:after="0" w:line="240" w:lineRule="auto"/>
        <w:ind w:left="1440" w:hanging="360"/>
        <w:rPr>
          <w:u w:val="none"/>
        </w:rPr>
      </w:pPr>
      <w:r w:rsidDel="00000000" w:rsidR="00000000" w:rsidRPr="00000000">
        <w:rPr>
          <w:rtl w:val="0"/>
        </w:rPr>
        <w:t xml:space="preserve">Have students read </w:t>
      </w:r>
      <w:r w:rsidDel="00000000" w:rsidR="00000000" w:rsidRPr="00000000">
        <w:rPr>
          <w:i w:val="1"/>
          <w:rtl w:val="0"/>
        </w:rPr>
        <w:t xml:space="preserve">If They Ask You Who You Are</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9B">
      <w:pPr>
        <w:numPr>
          <w:ilvl w:val="1"/>
          <w:numId w:val="16"/>
        </w:numPr>
        <w:spacing w:after="0" w:line="240" w:lineRule="auto"/>
        <w:ind w:left="1440" w:hanging="360"/>
        <w:rPr>
          <w:u w:val="none"/>
        </w:rPr>
      </w:pPr>
      <w:r w:rsidDel="00000000" w:rsidR="00000000" w:rsidRPr="00000000">
        <w:rPr>
          <w:rtl w:val="0"/>
        </w:rPr>
        <w:t xml:space="preserve">Have students discuss the meaning behind the poem.</w:t>
      </w:r>
      <w:r w:rsidDel="00000000" w:rsidR="00000000" w:rsidRPr="00000000">
        <w:rPr>
          <w:rtl w:val="0"/>
        </w:rPr>
      </w:r>
    </w:p>
    <w:p w:rsidR="00000000" w:rsidDel="00000000" w:rsidP="00000000" w:rsidRDefault="00000000" w:rsidRPr="00000000" w14:paraId="0000009C">
      <w:pPr>
        <w:numPr>
          <w:ilvl w:val="1"/>
          <w:numId w:val="16"/>
        </w:numPr>
        <w:spacing w:after="0" w:line="240" w:lineRule="auto"/>
        <w:ind w:left="1440" w:hanging="360"/>
        <w:rPr>
          <w:u w:val="none"/>
        </w:rPr>
      </w:pPr>
      <w:r w:rsidDel="00000000" w:rsidR="00000000" w:rsidRPr="00000000">
        <w:rPr>
          <w:rtl w:val="0"/>
        </w:rPr>
        <w:t xml:space="preserve">Have students use the poem as a mentor text and create a copy change poem using the </w:t>
      </w:r>
      <w:hyperlink r:id="rId28">
        <w:r w:rsidDel="00000000" w:rsidR="00000000" w:rsidRPr="00000000">
          <w:rPr>
            <w:i w:val="1"/>
            <w:color w:val="1155cc"/>
            <w:u w:val="single"/>
            <w:rtl w:val="0"/>
          </w:rPr>
          <w:t xml:space="preserve">If They Ask You Who You Are</w:t>
        </w:r>
      </w:hyperlink>
      <w:hyperlink r:id="rId29">
        <w:r w:rsidDel="00000000" w:rsidR="00000000" w:rsidRPr="00000000">
          <w:rPr>
            <w:color w:val="1155cc"/>
            <w:u w:val="single"/>
            <w:rtl w:val="0"/>
          </w:rPr>
          <w:t xml:space="preserve"> Copy Change Poem Worksheet</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9D">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9E">
      <w:pPr>
        <w:spacing w:after="0" w:line="240" w:lineRule="auto"/>
        <w:ind w:left="720" w:firstLine="0"/>
        <w:rPr>
          <w:b w:val="1"/>
          <w:i w:val="1"/>
          <w:sz w:val="32"/>
          <w:szCs w:val="32"/>
          <w:u w:val="single"/>
        </w:rPr>
      </w:pPr>
      <w:r w:rsidDel="00000000" w:rsidR="00000000" w:rsidRPr="00000000">
        <w:br w:type="page"/>
      </w:r>
      <w:r w:rsidDel="00000000" w:rsidR="00000000" w:rsidRPr="00000000">
        <w:rPr>
          <w:rtl w:val="0"/>
        </w:rPr>
      </w:r>
    </w:p>
    <w:p w:rsidR="00000000" w:rsidDel="00000000" w:rsidP="00000000" w:rsidRDefault="00000000" w:rsidRPr="00000000" w14:paraId="0000009F">
      <w:pPr>
        <w:spacing w:after="0" w:line="240" w:lineRule="auto"/>
        <w:ind w:left="720" w:firstLine="0"/>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“AAPI Women Voices: Identity &amp; Activism Through Poetry.” </w:t>
      </w:r>
      <w:r w:rsidDel="00000000" w:rsidR="00000000" w:rsidRPr="00000000">
        <w:rPr>
          <w:i w:val="1"/>
          <w:rtl w:val="0"/>
        </w:rPr>
        <w:t xml:space="preserve">The Asian American Education Project. </w:t>
      </w:r>
      <w:hyperlink r:id="rId30">
        <w:r w:rsidDel="00000000" w:rsidR="00000000" w:rsidRPr="00000000">
          <w:rPr>
            <w:color w:val="1155cc"/>
            <w:u w:val="single"/>
            <w:rtl w:val="0"/>
          </w:rPr>
          <w:t xml:space="preserve">https://asianamericanedu.org/aapi-women-voices-untold-stories-through-poetry.html</w:t>
        </w:r>
      </w:hyperlink>
      <w:r w:rsidDel="00000000" w:rsidR="00000000" w:rsidRPr="00000000">
        <w:rPr>
          <w:rtl w:val="0"/>
        </w:rPr>
        <w:t xml:space="preserve">. Accessed 7 August 2023.</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“Asian American Veterans and the Anti-War Movement.” </w:t>
      </w:r>
      <w:r w:rsidDel="00000000" w:rsidR="00000000" w:rsidRPr="00000000">
        <w:rPr>
          <w:i w:val="1"/>
          <w:rtl w:val="0"/>
        </w:rPr>
        <w:t xml:space="preserve">The Asian American Education Project. </w:t>
      </w:r>
      <w:hyperlink r:id="rId31">
        <w:r w:rsidDel="00000000" w:rsidR="00000000" w:rsidRPr="00000000">
          <w:rPr>
            <w:color w:val="1155cc"/>
            <w:u w:val="single"/>
            <w:rtl w:val="0"/>
          </w:rPr>
          <w:t xml:space="preserve">https://asianamericanedu.org/asian-american-veterans-and-anti-war-movement.html</w:t>
        </w:r>
      </w:hyperlink>
      <w:r w:rsidDel="00000000" w:rsidR="00000000" w:rsidRPr="00000000">
        <w:rPr>
          <w:rtl w:val="0"/>
        </w:rPr>
        <w:t xml:space="preserve">. Accessed 7 August 2023.</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“Early South Asian Immigration.” </w:t>
      </w:r>
      <w:r w:rsidDel="00000000" w:rsidR="00000000" w:rsidRPr="00000000">
        <w:rPr>
          <w:i w:val="1"/>
          <w:rtl w:val="0"/>
        </w:rPr>
        <w:t xml:space="preserve">The Asian American Education Project. </w:t>
      </w:r>
      <w:hyperlink r:id="rId32">
        <w:r w:rsidDel="00000000" w:rsidR="00000000" w:rsidRPr="00000000">
          <w:rPr>
            <w:color w:val="1155cc"/>
            <w:u w:val="single"/>
            <w:rtl w:val="0"/>
          </w:rPr>
          <w:t xml:space="preserve">https://asianamericanedu.org/early-south-asian-immigration.html</w:t>
        </w:r>
      </w:hyperlink>
      <w:r w:rsidDel="00000000" w:rsidR="00000000" w:rsidRPr="00000000">
        <w:rPr>
          <w:rtl w:val="0"/>
        </w:rPr>
        <w:t xml:space="preserve">.</w:t>
      </w:r>
      <w:r w:rsidDel="00000000" w:rsidR="00000000" w:rsidRPr="00000000">
        <w:rPr>
          <w:i w:val="1"/>
          <w:rtl w:val="0"/>
        </w:rPr>
        <w:t xml:space="preserve"> </w:t>
      </w:r>
      <w:r w:rsidDel="00000000" w:rsidR="00000000" w:rsidRPr="00000000">
        <w:rPr>
          <w:rtl w:val="0"/>
        </w:rPr>
        <w:t xml:space="preserve">Accessed 7 August 2023.</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“Freedom Movement Collection.” </w:t>
      </w:r>
      <w:r w:rsidDel="00000000" w:rsidR="00000000" w:rsidRPr="00000000">
        <w:rPr>
          <w:i w:val="1"/>
          <w:rtl w:val="0"/>
        </w:rPr>
        <w:t xml:space="preserve">South Asian American Digital Archive (SAADA). </w:t>
      </w:r>
      <w:hyperlink r:id="rId33">
        <w:r w:rsidDel="00000000" w:rsidR="00000000" w:rsidRPr="00000000">
          <w:rPr>
            <w:color w:val="1155cc"/>
            <w:u w:val="single"/>
            <w:rtl w:val="0"/>
          </w:rPr>
          <w:t xml:space="preserve">https://www.saada.org/browse/theme/freedom-movement</w:t>
        </w:r>
      </w:hyperlink>
      <w:r w:rsidDel="00000000" w:rsidR="00000000" w:rsidRPr="00000000">
        <w:rPr>
          <w:i w:val="1"/>
          <w:rtl w:val="0"/>
        </w:rPr>
        <w:t xml:space="preserve">. </w:t>
      </w:r>
      <w:r w:rsidDel="00000000" w:rsidR="00000000" w:rsidRPr="00000000">
        <w:rPr>
          <w:rtl w:val="0"/>
        </w:rPr>
        <w:t xml:space="preserve">Accessed 7 August 2023. </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“Generation Rising: Asian Americans in the Arts.” </w:t>
      </w:r>
      <w:r w:rsidDel="00000000" w:rsidR="00000000" w:rsidRPr="00000000">
        <w:rPr>
          <w:i w:val="1"/>
          <w:rtl w:val="0"/>
        </w:rPr>
        <w:t xml:space="preserve">The Asian American Education Project. </w:t>
      </w:r>
      <w:r w:rsidDel="00000000" w:rsidR="00000000" w:rsidRPr="00000000">
        <w:rPr>
          <w:rtl w:val="0"/>
        </w:rPr>
        <w:t xml:space="preserve"> </w:t>
      </w:r>
      <w:hyperlink r:id="rId34">
        <w:r w:rsidDel="00000000" w:rsidR="00000000" w:rsidRPr="00000000">
          <w:rPr>
            <w:color w:val="1155cc"/>
            <w:u w:val="single"/>
            <w:rtl w:val="0"/>
          </w:rPr>
          <w:t xml:space="preserve">https://asianamericanedu.org/generation-rising.html</w:t>
        </w:r>
      </w:hyperlink>
      <w:r w:rsidDel="00000000" w:rsidR="00000000" w:rsidRPr="00000000">
        <w:rPr>
          <w:rtl w:val="0"/>
        </w:rPr>
        <w:t xml:space="preserve">. Accessed 7 August 2023. </w:t>
      </w:r>
    </w:p>
    <w:p w:rsidR="00000000" w:rsidDel="00000000" w:rsidP="00000000" w:rsidRDefault="00000000" w:rsidRPr="00000000" w14:paraId="000000A5">
      <w:pPr>
        <w:spacing w:after="0" w:line="240" w:lineRule="auto"/>
        <w:ind w:left="900" w:hanging="180"/>
        <w:rPr/>
      </w:pPr>
      <w:r w:rsidDel="00000000" w:rsidR="00000000" w:rsidRPr="00000000">
        <w:rPr>
          <w:rtl w:val="0"/>
        </w:rPr>
        <w:t xml:space="preserve">Ghaffar-Kucher, A. “Revolution Remix: The South Asian Diaspora of the Early 1900s in Philadelphia.” </w:t>
      </w:r>
      <w:r w:rsidDel="00000000" w:rsidR="00000000" w:rsidRPr="00000000">
        <w:rPr>
          <w:i w:val="1"/>
          <w:rtl w:val="0"/>
        </w:rPr>
        <w:t xml:space="preserve">South Asian American Digital Archive (SAADA). </w:t>
      </w:r>
      <w:hyperlink r:id="rId35">
        <w:r w:rsidDel="00000000" w:rsidR="00000000" w:rsidRPr="00000000">
          <w:rPr>
            <w:color w:val="1155cc"/>
            <w:u w:val="single"/>
            <w:rtl w:val="0"/>
          </w:rPr>
          <w:t xml:space="preserve">https://saada-online.s3.us-east-1.amazonaws.com/static/projects/revolutionremix/SAADA%20Revolution%20Remix%20Lesson%20Plan.pdf</w:t>
        </w:r>
      </w:hyperlink>
      <w:r w:rsidDel="00000000" w:rsidR="00000000" w:rsidRPr="00000000">
        <w:rPr>
          <w:rtl w:val="0"/>
        </w:rPr>
        <w:t xml:space="preserve">. Accessed 7 August 2023. </w:t>
      </w:r>
    </w:p>
    <w:p w:rsidR="00000000" w:rsidDel="00000000" w:rsidP="00000000" w:rsidRDefault="00000000" w:rsidRPr="00000000" w14:paraId="000000A6">
      <w:pPr>
        <w:spacing w:after="0" w:line="240" w:lineRule="auto"/>
        <w:ind w:left="900" w:hanging="180"/>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“Revolution Remix Walking Tour.” </w:t>
      </w:r>
      <w:r w:rsidDel="00000000" w:rsidR="00000000" w:rsidRPr="00000000">
        <w:rPr>
          <w:i w:val="1"/>
          <w:rtl w:val="0"/>
        </w:rPr>
        <w:t xml:space="preserve">South Asian American Digital Archive (SAADA). </w:t>
      </w:r>
      <w:hyperlink r:id="rId36">
        <w:r w:rsidDel="00000000" w:rsidR="00000000" w:rsidRPr="00000000">
          <w:rPr>
            <w:color w:val="1155cc"/>
            <w:u w:val="single"/>
            <w:rtl w:val="0"/>
          </w:rPr>
          <w:t xml:space="preserve">https://www.saada.org/revolutionremix</w:t>
        </w:r>
      </w:hyperlink>
      <w:r w:rsidDel="00000000" w:rsidR="00000000" w:rsidRPr="00000000">
        <w:rPr>
          <w:rtl w:val="0"/>
        </w:rPr>
        <w:t xml:space="preserve">. Accessed 7 August 2023.</w:t>
      </w:r>
      <w:r w:rsidDel="00000000" w:rsidR="00000000" w:rsidRPr="00000000">
        <w:rPr>
          <w:rtl w:val="0"/>
        </w:rPr>
      </w:r>
    </w:p>
    <w:sectPr>
      <w:headerReference r:id="rId37" w:type="default"/>
      <w:footerReference r:id="rId38"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7">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
    <w:lvl w:ilvl="0">
      <w:start w:val="1"/>
      <w:numFmt w:val="decimal"/>
      <w:lvlText w:val="%1."/>
      <w:lvlJc w:val="left"/>
      <w:pPr>
        <w:ind w:left="135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decimal"/>
      <w:lvlText w:val="%1."/>
      <w:lvlJc w:val="left"/>
      <w:pPr>
        <w:ind w:left="135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4">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1440" w:hanging="360"/>
      </w:pPr>
      <w:rPr>
        <w:sz w:val="20"/>
        <w:szCs w:val="20"/>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SqoN0TL-joiyPRT7ftULtKJuu0Zwmbcy/edit?usp=sharing&amp;ouid=116118658635613981157&amp;rtpof=true&amp;sd=true" TargetMode="External"/><Relationship Id="rId22" Type="http://schemas.openxmlformats.org/officeDocument/2006/relationships/hyperlink" Target="https://www.history.com/news/the-green-book-the-black-travelers-guide-to-jim-crow-america" TargetMode="External"/><Relationship Id="rId21" Type="http://schemas.openxmlformats.org/officeDocument/2006/relationships/hyperlink" Target="https://docs.google.com/document/d/1SqoN0TL-joiyPRT7ftULtKJuu0Zwmbcy/edit?usp=sharing&amp;ouid=116118658635613981157&amp;rtpof=true&amp;sd=true" TargetMode="External"/><Relationship Id="rId24" Type="http://schemas.openxmlformats.org/officeDocument/2006/relationships/hyperlink" Target="https://lettersforblacklives.com/" TargetMode="External"/><Relationship Id="rId23" Type="http://schemas.openxmlformats.org/officeDocument/2006/relationships/hyperlink" Target="https://one.usc.edu/archive-location/ladder"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pbs.org/thestoryofindia/gallery/photos/14.html" TargetMode="External"/><Relationship Id="rId26" Type="http://schemas.openxmlformats.org/officeDocument/2006/relationships/hyperlink" Target="https://docs.google.com/document/d/1DtkT97mAE0tdFfDP69e7zfQYwHASx5C7/edit?usp=sharing&amp;ouid=116118658635613981157&amp;rtpof=true&amp;sd=true" TargetMode="External"/><Relationship Id="rId25" Type="http://schemas.openxmlformats.org/officeDocument/2006/relationships/hyperlink" Target="https://www.npr.org/sections/codeswitch/2016/07/27/487375314/a-letter-from-young-asian-americans-to-their-families-about-black-lives-matter" TargetMode="External"/><Relationship Id="rId28" Type="http://schemas.openxmlformats.org/officeDocument/2006/relationships/hyperlink" Target="https://docs.google.com/document/d/18pIiSAMTr4Zr3NFEx1nMMFuJF1fXiI1K/edit?usp=sharing&amp;ouid=116118658635613981157&amp;rtpof=true&amp;sd=true" TargetMode="External"/><Relationship Id="rId27" Type="http://schemas.openxmlformats.org/officeDocument/2006/relationships/hyperlink" Target="https://docs.google.com/document/d/1WTpA7VDJYa4AQRyV6i3B9GfKw_eYVnBG/edit?usp=sharing&amp;ouid=116118658635613981157&amp;rtpof=true&amp;sd=true"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docs.google.com/document/d/18pIiSAMTr4Zr3NFEx1nMMFuJF1fXiI1K/edit?usp=sharing&amp;ouid=116118658635613981157&amp;rtpof=true&amp;sd=true" TargetMode="External"/><Relationship Id="rId7" Type="http://schemas.openxmlformats.org/officeDocument/2006/relationships/hyperlink" Target="https://www.saada.org/item/20101216-153" TargetMode="External"/><Relationship Id="rId8" Type="http://schemas.openxmlformats.org/officeDocument/2006/relationships/hyperlink" Target="https://artsandculture.google.com/asset/%E2%80%9Ca-new-problem-for-uncle-sam%E2%80%9D/fAGCc8fhreQRSQ?hl=en" TargetMode="External"/><Relationship Id="rId31" Type="http://schemas.openxmlformats.org/officeDocument/2006/relationships/hyperlink" Target="https://asianamericanedu.org/asian-american-veterans-and-anti-war-movement.html" TargetMode="External"/><Relationship Id="rId30" Type="http://schemas.openxmlformats.org/officeDocument/2006/relationships/hyperlink" Target="https://asianamericanedu.org/aapi-women-voices-untold-stories-through-poetry.html" TargetMode="External"/><Relationship Id="rId11" Type="http://schemas.openxmlformats.org/officeDocument/2006/relationships/hyperlink" Target="https://muse.jhu.edu/book/26045" TargetMode="External"/><Relationship Id="rId33" Type="http://schemas.openxmlformats.org/officeDocument/2006/relationships/hyperlink" Target="https://www.saada.org/browse/theme/freedom-movement" TargetMode="External"/><Relationship Id="rId10" Type="http://schemas.openxmlformats.org/officeDocument/2006/relationships/hyperlink" Target="https://www.worldatlas.com/articles/major-religions-in-modern-india.html" TargetMode="External"/><Relationship Id="rId32" Type="http://schemas.openxmlformats.org/officeDocument/2006/relationships/hyperlink" Target="https://asianamericanedu.org/early-south-asian-immigration.html" TargetMode="External"/><Relationship Id="rId13" Type="http://schemas.openxmlformats.org/officeDocument/2006/relationships/hyperlink" Target="https://artsandculture.google.com/asset/%E2%80%9Ca-new-problem-for-uncle-sam%E2%80%9D/fAGCc8fhreQRSQ?hl=en" TargetMode="External"/><Relationship Id="rId35" Type="http://schemas.openxmlformats.org/officeDocument/2006/relationships/hyperlink" Target="https://saada-online.s3.us-east-1.amazonaws.com/static/projects/revolutionremix/SAADA%20Revolution%20Remix%20Lesson%20Plan.pdf" TargetMode="External"/><Relationship Id="rId12" Type="http://schemas.openxmlformats.org/officeDocument/2006/relationships/hyperlink" Target="https://artsandculture.google.com/asset/%E2%80%9Ca-new-problem-for-uncle-sam%E2%80%9D/fAGCc8fhreQRSQ?hl=en" TargetMode="External"/><Relationship Id="rId34" Type="http://schemas.openxmlformats.org/officeDocument/2006/relationships/hyperlink" Target="https://asianamericanedu.org/generation-rising.html" TargetMode="External"/><Relationship Id="rId15" Type="http://schemas.openxmlformats.org/officeDocument/2006/relationships/hyperlink" Target="https://docs.google.com/document/d/1QOEV1tmSTPn_XXC7_LHH-I142Y8ILduU/edit?usp=sharing&amp;ouid=116118658635613981157&amp;rtpof=true&amp;sd=true" TargetMode="External"/><Relationship Id="rId37" Type="http://schemas.openxmlformats.org/officeDocument/2006/relationships/header" Target="header1.xml"/><Relationship Id="rId14" Type="http://schemas.openxmlformats.org/officeDocument/2006/relationships/hyperlink" Target="https://www.saada.org/item/20101216-153" TargetMode="External"/><Relationship Id="rId36" Type="http://schemas.openxmlformats.org/officeDocument/2006/relationships/hyperlink" Target="https://www.saada.org/revolutionremix" TargetMode="External"/><Relationship Id="rId17" Type="http://schemas.openxmlformats.org/officeDocument/2006/relationships/hyperlink" Target="https://docs.google.com/document/d/1FR2E4qh-Lv2SD5a84b-40-CbP4SAD1nf/edit?usp=sharing&amp;ouid=116118658635613981157&amp;rtpof=true&amp;sd=true" TargetMode="External"/><Relationship Id="rId16" Type="http://schemas.openxmlformats.org/officeDocument/2006/relationships/hyperlink" Target="https://docs.google.com/document/d/1Bnzr13srcHhYhCh81IAOJToGzeE3oH6S/edit?usp=sharing&amp;ouid=116118658635613981157&amp;rtpof=true&amp;sd=true" TargetMode="External"/><Relationship Id="rId38" Type="http://schemas.openxmlformats.org/officeDocument/2006/relationships/footer" Target="footer1.xml"/><Relationship Id="rId19" Type="http://schemas.openxmlformats.org/officeDocument/2006/relationships/hyperlink" Target="https://www.saada.org/item/20100916-121" TargetMode="External"/><Relationship Id="rId18" Type="http://schemas.openxmlformats.org/officeDocument/2006/relationships/hyperlink" Target="https://docs.google.com/document/d/15sXI8QJup4WbMbJFQbsFzErgPkIXMMTi/edit?usp=sharing&amp;ouid=116118658635613981157&amp;rtpof=true&amp;sd=tru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9bDVwR3ZRDG16AsqtQ5PkAGGvA==">CgMxLjAyCWguMzBqMHpsbDgAciExZTlqQlpRUlNHN2J2bjBvbGNCRHNPNjl5Z194Y1NVWUk=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